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671955B2" w:rsidR="00BD15EB" w:rsidRPr="00BD15EB" w:rsidRDefault="0015717B" w:rsidP="004361BC">
      <w:pPr>
        <w:spacing w:after="160"/>
        <w:jc w:val="center"/>
        <w:rPr>
          <w:b/>
          <w:sz w:val="24"/>
          <w:szCs w:val="24"/>
        </w:rPr>
      </w:pPr>
      <w:r>
        <w:rPr>
          <w:b/>
          <w:sz w:val="24"/>
          <w:szCs w:val="24"/>
        </w:rPr>
        <w:t xml:space="preserve">Advanced </w:t>
      </w:r>
      <w:r w:rsidR="00627B6C">
        <w:rPr>
          <w:b/>
          <w:sz w:val="24"/>
          <w:szCs w:val="24"/>
        </w:rPr>
        <w:t>Quantitative Methods for Behavioral Sciences</w:t>
      </w:r>
    </w:p>
    <w:p w14:paraId="07468DA4" w14:textId="4C9EFD7F" w:rsidR="008F1A72" w:rsidRPr="004361BC" w:rsidRDefault="004361BC" w:rsidP="004361BC">
      <w:pPr>
        <w:jc w:val="both"/>
        <w:rPr>
          <w:b/>
          <w:sz w:val="18"/>
          <w:szCs w:val="18"/>
        </w:rPr>
      </w:pPr>
      <w:r w:rsidRPr="004361BC">
        <w:rPr>
          <w:rFonts w:cs="Arial"/>
          <w:sz w:val="18"/>
          <w:szCs w:val="18"/>
        </w:rPr>
        <w:t xml:space="preserve">This certificate builds on the </w:t>
      </w:r>
      <w:r w:rsidRPr="004361BC">
        <w:rPr>
          <w:rFonts w:cs="Arial"/>
          <w:i/>
          <w:sz w:val="18"/>
          <w:szCs w:val="18"/>
        </w:rPr>
        <w:t>Introduction to Quantitative Methods for Behavioral Sciences</w:t>
      </w:r>
      <w:r w:rsidRPr="004361BC">
        <w:rPr>
          <w:rFonts w:cs="Arial"/>
          <w:sz w:val="18"/>
          <w:szCs w:val="18"/>
        </w:rPr>
        <w:t xml:space="preserve"> certificate and provides advanced training in research design and quantitative methods relevant to practitioners and researchers working in the fields of health promotion, social and behavioral sciences and preventative medicine. The course offerings in this certificate are designed to provide education in advanced design and analysis methods. This certificate will be suitable for students who have prior experience or training through multivariate linear and logistic regression modeling.</w:t>
      </w:r>
    </w:p>
    <w:p w14:paraId="0F8266BC" w14:textId="77777777" w:rsidR="004361BC" w:rsidRPr="008F1A72" w:rsidRDefault="004361BC"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826"/>
        <w:gridCol w:w="630"/>
        <w:gridCol w:w="3780"/>
        <w:gridCol w:w="180"/>
        <w:gridCol w:w="900"/>
        <w:gridCol w:w="630"/>
        <w:gridCol w:w="3420"/>
      </w:tblGrid>
      <w:tr w:rsidR="00DB3D70" w:rsidRPr="00BD15EB" w14:paraId="6338F158" w14:textId="77777777" w:rsidTr="00535029">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71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42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Pr="00AD3E62" w:rsidRDefault="000F64C4" w:rsidP="000F64C4">
            <w:pPr>
              <w:rPr>
                <w:sz w:val="20"/>
                <w:szCs w:val="20"/>
              </w:rPr>
            </w:pPr>
          </w:p>
          <w:p w14:paraId="09FBF12D" w14:textId="4892D60A" w:rsidR="00517252" w:rsidRPr="0043223C" w:rsidRDefault="000F64C4" w:rsidP="00EF38D2">
            <w:pPr>
              <w:ind w:hanging="105"/>
              <w:rPr>
                <w:b/>
                <w:sz w:val="24"/>
                <w:szCs w:val="24"/>
              </w:rPr>
            </w:pPr>
            <w:r w:rsidRPr="0043223C">
              <w:rPr>
                <w:b/>
                <w:sz w:val="24"/>
                <w:szCs w:val="24"/>
              </w:rPr>
              <w:t>Degree-Seeking</w:t>
            </w:r>
            <w:r w:rsidR="00E25136">
              <w:rPr>
                <w:b/>
                <w:sz w:val="24"/>
                <w:szCs w:val="24"/>
              </w:rPr>
              <w:t xml:space="preserve"> &amp; Non-Degree-Seeking</w:t>
            </w:r>
            <w:r w:rsidRPr="0043223C">
              <w:rPr>
                <w:b/>
                <w:sz w:val="24"/>
                <w:szCs w:val="24"/>
              </w:rPr>
              <w:t xml:space="preserve"> Students Certificate Requirements</w:t>
            </w:r>
          </w:p>
        </w:tc>
      </w:tr>
      <w:tr w:rsidR="00BD15EB" w:rsidRPr="00BD15EB" w14:paraId="6C8080ED" w14:textId="77777777" w:rsidTr="00606E3A">
        <w:tc>
          <w:tcPr>
            <w:tcW w:w="144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3960"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90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42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794EC3">
        <w:tc>
          <w:tcPr>
            <w:tcW w:w="10980" w:type="dxa"/>
            <w:gridSpan w:val="8"/>
            <w:tcBorders>
              <w:bottom w:val="single" w:sz="4" w:space="0" w:color="auto"/>
            </w:tcBorders>
            <w:shd w:val="clear" w:color="auto" w:fill="8496B0" w:themeFill="text2" w:themeFillTint="99"/>
          </w:tcPr>
          <w:p w14:paraId="18DEE761" w14:textId="15477C0A" w:rsidR="009F05BE" w:rsidRPr="00BD15EB" w:rsidRDefault="00794EC3" w:rsidP="00621EA2">
            <w:pPr>
              <w:jc w:val="center"/>
              <w:rPr>
                <w:b/>
                <w:sz w:val="18"/>
                <w:szCs w:val="18"/>
              </w:rPr>
            </w:pPr>
            <w:r>
              <w:rPr>
                <w:b/>
                <w:sz w:val="18"/>
                <w:szCs w:val="18"/>
              </w:rPr>
              <w:t>Required Courses</w:t>
            </w:r>
          </w:p>
        </w:tc>
      </w:tr>
      <w:tr w:rsidR="009F05BE" w:rsidRPr="00BD15EB" w14:paraId="16096069" w14:textId="77777777" w:rsidTr="00535029">
        <w:tc>
          <w:tcPr>
            <w:tcW w:w="7560" w:type="dxa"/>
            <w:gridSpan w:val="7"/>
            <w:tcBorders>
              <w:right w:val="nil"/>
            </w:tcBorders>
            <w:shd w:val="clear" w:color="auto" w:fill="D5DCE4" w:themeFill="text2" w:themeFillTint="33"/>
            <w:tcMar>
              <w:left w:w="0" w:type="dxa"/>
              <w:right w:w="0" w:type="dxa"/>
            </w:tcMar>
            <w:vAlign w:val="center"/>
          </w:tcPr>
          <w:p w14:paraId="7365FC67" w14:textId="4D45F8A0" w:rsidR="009F05BE" w:rsidRPr="00BD15EB" w:rsidRDefault="003A369F" w:rsidP="00621EA2">
            <w:pPr>
              <w:jc w:val="center"/>
              <w:rPr>
                <w:i/>
                <w:sz w:val="18"/>
                <w:szCs w:val="18"/>
              </w:rPr>
            </w:pPr>
            <w:r>
              <w:rPr>
                <w:i/>
                <w:sz w:val="18"/>
                <w:szCs w:val="18"/>
              </w:rPr>
              <w:t xml:space="preserve">9 </w:t>
            </w:r>
            <w:r w:rsidR="009F05BE" w:rsidRPr="00BD15EB">
              <w:rPr>
                <w:i/>
                <w:sz w:val="18"/>
                <w:szCs w:val="18"/>
              </w:rPr>
              <w:t>credit hours</w:t>
            </w:r>
          </w:p>
        </w:tc>
        <w:tc>
          <w:tcPr>
            <w:tcW w:w="3420" w:type="dxa"/>
            <w:tcBorders>
              <w:left w:val="nil"/>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620441" w:rsidRPr="00BD15EB" w14:paraId="407685E6" w14:textId="77777777" w:rsidTr="00606E3A">
        <w:tc>
          <w:tcPr>
            <w:tcW w:w="1440" w:type="dxa"/>
            <w:gridSpan w:val="2"/>
            <w:tcMar>
              <w:left w:w="0" w:type="dxa"/>
              <w:right w:w="0" w:type="dxa"/>
            </w:tcMar>
            <w:vAlign w:val="center"/>
          </w:tcPr>
          <w:p w14:paraId="665774E8" w14:textId="246F9A82" w:rsidR="00620441" w:rsidRDefault="00627B6C" w:rsidP="00620441">
            <w:pPr>
              <w:rPr>
                <w:sz w:val="18"/>
                <w:szCs w:val="18"/>
              </w:rPr>
            </w:pPr>
            <w:r>
              <w:rPr>
                <w:sz w:val="18"/>
                <w:szCs w:val="18"/>
              </w:rPr>
              <w:t>PHD 1121L</w:t>
            </w:r>
          </w:p>
        </w:tc>
        <w:tc>
          <w:tcPr>
            <w:tcW w:w="630" w:type="dxa"/>
            <w:tcMar>
              <w:left w:w="0" w:type="dxa"/>
              <w:right w:w="0" w:type="dxa"/>
            </w:tcMar>
            <w:vAlign w:val="center"/>
          </w:tcPr>
          <w:p w14:paraId="442CDB72" w14:textId="13073AB4" w:rsidR="00620441" w:rsidRPr="00513B4C" w:rsidRDefault="00620441" w:rsidP="00620441">
            <w:pPr>
              <w:jc w:val="center"/>
              <w:rPr>
                <w:sz w:val="18"/>
                <w:szCs w:val="18"/>
              </w:rPr>
            </w:pPr>
            <w:r>
              <w:rPr>
                <w:sz w:val="18"/>
                <w:szCs w:val="18"/>
              </w:rPr>
              <w:t>3</w:t>
            </w:r>
          </w:p>
        </w:tc>
        <w:tc>
          <w:tcPr>
            <w:tcW w:w="3960" w:type="dxa"/>
            <w:gridSpan w:val="2"/>
            <w:tcMar>
              <w:left w:w="0" w:type="dxa"/>
              <w:right w:w="0" w:type="dxa"/>
            </w:tcMar>
            <w:vAlign w:val="center"/>
          </w:tcPr>
          <w:p w14:paraId="07EB853A" w14:textId="15E4B356" w:rsidR="00620441" w:rsidRDefault="00627B6C" w:rsidP="00620441">
            <w:pPr>
              <w:rPr>
                <w:sz w:val="18"/>
                <w:szCs w:val="18"/>
              </w:rPr>
            </w:pPr>
            <w:r>
              <w:rPr>
                <w:sz w:val="18"/>
                <w:szCs w:val="18"/>
              </w:rPr>
              <w:t>Advanced Quantitative Analysis for Behavioral Sciences</w:t>
            </w:r>
          </w:p>
        </w:tc>
        <w:tc>
          <w:tcPr>
            <w:tcW w:w="900" w:type="dxa"/>
            <w:tcMar>
              <w:left w:w="0" w:type="dxa"/>
              <w:right w:w="0" w:type="dxa"/>
            </w:tcMar>
            <w:vAlign w:val="center"/>
          </w:tcPr>
          <w:p w14:paraId="7162A941" w14:textId="77777777" w:rsidR="00620441" w:rsidRPr="00BD15EB" w:rsidRDefault="00620441" w:rsidP="00620441">
            <w:pPr>
              <w:jc w:val="center"/>
              <w:rPr>
                <w:sz w:val="18"/>
                <w:szCs w:val="18"/>
              </w:rPr>
            </w:pPr>
          </w:p>
        </w:tc>
        <w:tc>
          <w:tcPr>
            <w:tcW w:w="630" w:type="dxa"/>
            <w:tcMar>
              <w:left w:w="0" w:type="dxa"/>
              <w:right w:w="0" w:type="dxa"/>
            </w:tcMar>
          </w:tcPr>
          <w:p w14:paraId="710422BD" w14:textId="77777777" w:rsidR="00620441" w:rsidRPr="00BD15EB" w:rsidRDefault="00620441" w:rsidP="00620441">
            <w:pPr>
              <w:jc w:val="center"/>
              <w:rPr>
                <w:i/>
                <w:sz w:val="18"/>
                <w:szCs w:val="18"/>
              </w:rPr>
            </w:pPr>
          </w:p>
        </w:tc>
        <w:tc>
          <w:tcPr>
            <w:tcW w:w="3420" w:type="dxa"/>
            <w:tcMar>
              <w:left w:w="0" w:type="dxa"/>
              <w:right w:w="0" w:type="dxa"/>
            </w:tcMar>
            <w:vAlign w:val="center"/>
          </w:tcPr>
          <w:p w14:paraId="46B59DE0" w14:textId="77777777" w:rsidR="00620441" w:rsidRPr="00BD15EB" w:rsidRDefault="00620441" w:rsidP="00620441">
            <w:pPr>
              <w:jc w:val="center"/>
              <w:rPr>
                <w:sz w:val="18"/>
                <w:szCs w:val="18"/>
              </w:rPr>
            </w:pPr>
          </w:p>
        </w:tc>
      </w:tr>
      <w:tr w:rsidR="00620441" w:rsidRPr="00BD15EB" w14:paraId="4E7818C5" w14:textId="77777777" w:rsidTr="00606E3A">
        <w:tc>
          <w:tcPr>
            <w:tcW w:w="1440" w:type="dxa"/>
            <w:gridSpan w:val="2"/>
            <w:tcMar>
              <w:left w:w="0" w:type="dxa"/>
              <w:right w:w="0" w:type="dxa"/>
            </w:tcMar>
            <w:vAlign w:val="center"/>
          </w:tcPr>
          <w:p w14:paraId="1DFB9522" w14:textId="4D6337E4" w:rsidR="00620441" w:rsidRDefault="00627B6C" w:rsidP="00620441">
            <w:pPr>
              <w:rPr>
                <w:sz w:val="18"/>
                <w:szCs w:val="18"/>
              </w:rPr>
            </w:pPr>
            <w:r>
              <w:rPr>
                <w:sz w:val="18"/>
                <w:szCs w:val="18"/>
              </w:rPr>
              <w:t>PHD 1130L</w:t>
            </w:r>
          </w:p>
        </w:tc>
        <w:tc>
          <w:tcPr>
            <w:tcW w:w="630" w:type="dxa"/>
            <w:tcMar>
              <w:left w:w="0" w:type="dxa"/>
              <w:right w:w="0" w:type="dxa"/>
            </w:tcMar>
            <w:vAlign w:val="center"/>
          </w:tcPr>
          <w:p w14:paraId="57950541" w14:textId="00A4F2E1" w:rsidR="00620441" w:rsidRPr="00513B4C" w:rsidRDefault="00620441" w:rsidP="00620441">
            <w:pPr>
              <w:jc w:val="center"/>
              <w:rPr>
                <w:sz w:val="18"/>
                <w:szCs w:val="18"/>
              </w:rPr>
            </w:pPr>
            <w:r>
              <w:rPr>
                <w:sz w:val="18"/>
                <w:szCs w:val="18"/>
              </w:rPr>
              <w:t>3</w:t>
            </w:r>
          </w:p>
        </w:tc>
        <w:tc>
          <w:tcPr>
            <w:tcW w:w="3960" w:type="dxa"/>
            <w:gridSpan w:val="2"/>
            <w:tcMar>
              <w:left w:w="0" w:type="dxa"/>
              <w:right w:w="0" w:type="dxa"/>
            </w:tcMar>
            <w:vAlign w:val="center"/>
          </w:tcPr>
          <w:p w14:paraId="0AF76888" w14:textId="3A15C1D2" w:rsidR="00620441" w:rsidRDefault="00627B6C" w:rsidP="00620441">
            <w:pPr>
              <w:rPr>
                <w:sz w:val="18"/>
                <w:szCs w:val="18"/>
              </w:rPr>
            </w:pPr>
            <w:r>
              <w:rPr>
                <w:sz w:val="18"/>
                <w:szCs w:val="18"/>
              </w:rPr>
              <w:t>Applied Measurement Theory</w:t>
            </w:r>
          </w:p>
        </w:tc>
        <w:tc>
          <w:tcPr>
            <w:tcW w:w="900" w:type="dxa"/>
            <w:tcMar>
              <w:left w:w="0" w:type="dxa"/>
              <w:right w:w="0" w:type="dxa"/>
            </w:tcMar>
            <w:vAlign w:val="center"/>
          </w:tcPr>
          <w:p w14:paraId="5071DBAF" w14:textId="77777777" w:rsidR="00620441" w:rsidRPr="00BD15EB" w:rsidRDefault="00620441" w:rsidP="00620441">
            <w:pPr>
              <w:jc w:val="center"/>
              <w:rPr>
                <w:sz w:val="18"/>
                <w:szCs w:val="18"/>
              </w:rPr>
            </w:pPr>
          </w:p>
        </w:tc>
        <w:tc>
          <w:tcPr>
            <w:tcW w:w="630" w:type="dxa"/>
            <w:tcMar>
              <w:left w:w="0" w:type="dxa"/>
              <w:right w:w="0" w:type="dxa"/>
            </w:tcMar>
          </w:tcPr>
          <w:p w14:paraId="3B059DD8" w14:textId="77777777" w:rsidR="00620441" w:rsidRPr="00BD15EB" w:rsidRDefault="00620441" w:rsidP="00620441">
            <w:pPr>
              <w:jc w:val="center"/>
              <w:rPr>
                <w:i/>
                <w:sz w:val="18"/>
                <w:szCs w:val="18"/>
              </w:rPr>
            </w:pPr>
          </w:p>
        </w:tc>
        <w:tc>
          <w:tcPr>
            <w:tcW w:w="3420" w:type="dxa"/>
            <w:tcMar>
              <w:left w:w="0" w:type="dxa"/>
              <w:right w:w="0" w:type="dxa"/>
            </w:tcMar>
            <w:vAlign w:val="center"/>
          </w:tcPr>
          <w:p w14:paraId="61853611" w14:textId="77777777" w:rsidR="00620441" w:rsidRPr="00BD15EB" w:rsidRDefault="00620441" w:rsidP="00620441">
            <w:pPr>
              <w:jc w:val="center"/>
              <w:rPr>
                <w:sz w:val="18"/>
                <w:szCs w:val="18"/>
              </w:rPr>
            </w:pPr>
          </w:p>
        </w:tc>
      </w:tr>
      <w:tr w:rsidR="00627B6C" w:rsidRPr="00BD15EB" w14:paraId="119FB8DB" w14:textId="77777777" w:rsidTr="00620441">
        <w:tc>
          <w:tcPr>
            <w:tcW w:w="1440" w:type="dxa"/>
            <w:gridSpan w:val="2"/>
            <w:tcBorders>
              <w:bottom w:val="single" w:sz="4" w:space="0" w:color="auto"/>
            </w:tcBorders>
            <w:tcMar>
              <w:left w:w="0" w:type="dxa"/>
              <w:right w:w="0" w:type="dxa"/>
            </w:tcMar>
            <w:vAlign w:val="center"/>
          </w:tcPr>
          <w:p w14:paraId="334E2B70" w14:textId="18C2BC78" w:rsidR="00627B6C" w:rsidRDefault="00627B6C" w:rsidP="00620441">
            <w:pPr>
              <w:rPr>
                <w:sz w:val="18"/>
                <w:szCs w:val="18"/>
              </w:rPr>
            </w:pPr>
            <w:r>
              <w:rPr>
                <w:sz w:val="18"/>
                <w:szCs w:val="18"/>
              </w:rPr>
              <w:t>PH 1324L</w:t>
            </w:r>
          </w:p>
        </w:tc>
        <w:tc>
          <w:tcPr>
            <w:tcW w:w="630" w:type="dxa"/>
            <w:tcBorders>
              <w:bottom w:val="single" w:sz="4" w:space="0" w:color="auto"/>
            </w:tcBorders>
            <w:tcMar>
              <w:left w:w="0" w:type="dxa"/>
              <w:right w:w="0" w:type="dxa"/>
            </w:tcMar>
            <w:vAlign w:val="center"/>
          </w:tcPr>
          <w:p w14:paraId="58E537EF" w14:textId="5EC3C6A2" w:rsidR="00627B6C" w:rsidRDefault="00627B6C" w:rsidP="00620441">
            <w:pPr>
              <w:jc w:val="center"/>
              <w:rPr>
                <w:sz w:val="18"/>
                <w:szCs w:val="18"/>
              </w:rPr>
            </w:pPr>
            <w:r>
              <w:rPr>
                <w:sz w:val="18"/>
                <w:szCs w:val="18"/>
              </w:rPr>
              <w:t>3</w:t>
            </w:r>
          </w:p>
        </w:tc>
        <w:tc>
          <w:tcPr>
            <w:tcW w:w="3960" w:type="dxa"/>
            <w:gridSpan w:val="2"/>
            <w:tcBorders>
              <w:bottom w:val="single" w:sz="4" w:space="0" w:color="auto"/>
            </w:tcBorders>
            <w:tcMar>
              <w:left w:w="0" w:type="dxa"/>
              <w:right w:w="0" w:type="dxa"/>
            </w:tcMar>
            <w:vAlign w:val="center"/>
          </w:tcPr>
          <w:p w14:paraId="6C9FBA44" w14:textId="1E79564F" w:rsidR="00627B6C" w:rsidRDefault="00627B6C" w:rsidP="00620441">
            <w:pPr>
              <w:rPr>
                <w:sz w:val="18"/>
                <w:szCs w:val="18"/>
              </w:rPr>
            </w:pPr>
            <w:r>
              <w:rPr>
                <w:sz w:val="18"/>
                <w:szCs w:val="18"/>
              </w:rPr>
              <w:t>Applied Discrete Data Analysis using STATA</w:t>
            </w:r>
          </w:p>
        </w:tc>
        <w:tc>
          <w:tcPr>
            <w:tcW w:w="900" w:type="dxa"/>
            <w:tcBorders>
              <w:bottom w:val="single" w:sz="4" w:space="0" w:color="auto"/>
            </w:tcBorders>
            <w:tcMar>
              <w:left w:w="0" w:type="dxa"/>
              <w:right w:w="0" w:type="dxa"/>
            </w:tcMar>
            <w:vAlign w:val="center"/>
          </w:tcPr>
          <w:p w14:paraId="46B9B8DD" w14:textId="77777777" w:rsidR="00627B6C" w:rsidRPr="00BD15EB" w:rsidRDefault="00627B6C" w:rsidP="00620441">
            <w:pPr>
              <w:jc w:val="center"/>
              <w:rPr>
                <w:sz w:val="18"/>
                <w:szCs w:val="18"/>
              </w:rPr>
            </w:pPr>
          </w:p>
        </w:tc>
        <w:tc>
          <w:tcPr>
            <w:tcW w:w="630" w:type="dxa"/>
            <w:tcBorders>
              <w:bottom w:val="single" w:sz="4" w:space="0" w:color="auto"/>
            </w:tcBorders>
            <w:tcMar>
              <w:left w:w="0" w:type="dxa"/>
              <w:right w:w="0" w:type="dxa"/>
            </w:tcMar>
          </w:tcPr>
          <w:p w14:paraId="5DF5E15B" w14:textId="77777777" w:rsidR="00627B6C" w:rsidRPr="00BD15EB" w:rsidRDefault="00627B6C" w:rsidP="00620441">
            <w:pPr>
              <w:jc w:val="center"/>
              <w:rPr>
                <w:i/>
                <w:sz w:val="18"/>
                <w:szCs w:val="18"/>
              </w:rPr>
            </w:pPr>
          </w:p>
        </w:tc>
        <w:tc>
          <w:tcPr>
            <w:tcW w:w="3420" w:type="dxa"/>
            <w:tcBorders>
              <w:bottom w:val="single" w:sz="4" w:space="0" w:color="auto"/>
            </w:tcBorders>
            <w:tcMar>
              <w:left w:w="0" w:type="dxa"/>
              <w:right w:w="0" w:type="dxa"/>
            </w:tcMar>
            <w:vAlign w:val="center"/>
          </w:tcPr>
          <w:p w14:paraId="3CD34F8D" w14:textId="77777777" w:rsidR="00627B6C" w:rsidRPr="00BD15EB" w:rsidRDefault="00627B6C" w:rsidP="00620441">
            <w:pPr>
              <w:jc w:val="center"/>
              <w:rPr>
                <w:sz w:val="18"/>
                <w:szCs w:val="18"/>
              </w:rPr>
            </w:pPr>
          </w:p>
        </w:tc>
      </w:tr>
      <w:tr w:rsidR="00627B6C" w:rsidRPr="00BD15EB" w14:paraId="75CFEBB2" w14:textId="77777777" w:rsidTr="00627B6C">
        <w:tc>
          <w:tcPr>
            <w:tcW w:w="10980" w:type="dxa"/>
            <w:gridSpan w:val="8"/>
            <w:shd w:val="clear" w:color="auto" w:fill="8496B0" w:themeFill="text2" w:themeFillTint="99"/>
            <w:tcMar>
              <w:left w:w="0" w:type="dxa"/>
              <w:right w:w="0" w:type="dxa"/>
            </w:tcMar>
            <w:vAlign w:val="center"/>
          </w:tcPr>
          <w:p w14:paraId="1832F439" w14:textId="2736E406" w:rsidR="00627B6C" w:rsidRPr="00627B6C" w:rsidRDefault="00627B6C" w:rsidP="00620441">
            <w:pPr>
              <w:jc w:val="center"/>
              <w:rPr>
                <w:b/>
                <w:sz w:val="18"/>
                <w:szCs w:val="18"/>
              </w:rPr>
            </w:pPr>
            <w:r>
              <w:rPr>
                <w:b/>
                <w:sz w:val="18"/>
                <w:szCs w:val="18"/>
              </w:rPr>
              <w:t>Elective Course</w:t>
            </w:r>
          </w:p>
        </w:tc>
      </w:tr>
      <w:tr w:rsidR="00620441" w:rsidRPr="00BD15EB" w14:paraId="018F5B8A" w14:textId="77777777" w:rsidTr="00627B6C">
        <w:tc>
          <w:tcPr>
            <w:tcW w:w="7560" w:type="dxa"/>
            <w:gridSpan w:val="7"/>
            <w:tcBorders>
              <w:right w:val="nil"/>
            </w:tcBorders>
            <w:shd w:val="clear" w:color="auto" w:fill="D5DCE4" w:themeFill="text2" w:themeFillTint="33"/>
            <w:tcMar>
              <w:left w:w="0" w:type="dxa"/>
              <w:right w:w="0" w:type="dxa"/>
            </w:tcMar>
            <w:vAlign w:val="center"/>
          </w:tcPr>
          <w:p w14:paraId="767A1CCC" w14:textId="491E26AD" w:rsidR="00620441" w:rsidRPr="00BD15EB" w:rsidRDefault="003A369F" w:rsidP="00627B6C">
            <w:pPr>
              <w:jc w:val="center"/>
              <w:rPr>
                <w:sz w:val="18"/>
                <w:szCs w:val="18"/>
              </w:rPr>
            </w:pPr>
            <w:r>
              <w:rPr>
                <w:i/>
                <w:sz w:val="18"/>
                <w:szCs w:val="18"/>
              </w:rPr>
              <w:t>6</w:t>
            </w:r>
            <w:r w:rsidRPr="0071559B">
              <w:rPr>
                <w:i/>
                <w:sz w:val="18"/>
                <w:szCs w:val="18"/>
              </w:rPr>
              <w:t xml:space="preserve"> </w:t>
            </w:r>
            <w:r w:rsidR="00620441" w:rsidRPr="0071559B">
              <w:rPr>
                <w:i/>
                <w:sz w:val="18"/>
                <w:szCs w:val="18"/>
              </w:rPr>
              <w:t>credit hours</w:t>
            </w:r>
            <w:r w:rsidR="00627B6C">
              <w:rPr>
                <w:i/>
                <w:sz w:val="18"/>
                <w:szCs w:val="18"/>
              </w:rPr>
              <w:t xml:space="preserve"> – (see planning note 1)</w:t>
            </w:r>
          </w:p>
        </w:tc>
        <w:tc>
          <w:tcPr>
            <w:tcW w:w="3420" w:type="dxa"/>
            <w:tcBorders>
              <w:left w:val="nil"/>
            </w:tcBorders>
            <w:shd w:val="clear" w:color="auto" w:fill="D5DCE4" w:themeFill="text2" w:themeFillTint="33"/>
            <w:tcMar>
              <w:left w:w="0" w:type="dxa"/>
              <w:right w:w="0" w:type="dxa"/>
            </w:tcMar>
            <w:vAlign w:val="center"/>
          </w:tcPr>
          <w:p w14:paraId="45AFBA6A" w14:textId="77777777" w:rsidR="00620441" w:rsidRPr="00BD15EB" w:rsidRDefault="00620441" w:rsidP="00620441">
            <w:pPr>
              <w:jc w:val="center"/>
              <w:rPr>
                <w:sz w:val="18"/>
                <w:szCs w:val="18"/>
              </w:rPr>
            </w:pPr>
          </w:p>
        </w:tc>
      </w:tr>
      <w:tr w:rsidR="00620441" w:rsidRPr="00BD15EB" w14:paraId="1CEA5EB8" w14:textId="77777777" w:rsidTr="00606E3A">
        <w:tc>
          <w:tcPr>
            <w:tcW w:w="1440" w:type="dxa"/>
            <w:gridSpan w:val="2"/>
            <w:tcMar>
              <w:left w:w="0" w:type="dxa"/>
              <w:right w:w="0" w:type="dxa"/>
            </w:tcMar>
            <w:vAlign w:val="center"/>
          </w:tcPr>
          <w:p w14:paraId="396A4B69" w14:textId="5B0D1763" w:rsidR="00620441" w:rsidRDefault="00620441" w:rsidP="00620441">
            <w:pPr>
              <w:rPr>
                <w:sz w:val="18"/>
                <w:szCs w:val="18"/>
              </w:rPr>
            </w:pPr>
          </w:p>
        </w:tc>
        <w:tc>
          <w:tcPr>
            <w:tcW w:w="630" w:type="dxa"/>
            <w:tcMar>
              <w:left w:w="0" w:type="dxa"/>
              <w:right w:w="0" w:type="dxa"/>
            </w:tcMar>
            <w:vAlign w:val="center"/>
          </w:tcPr>
          <w:p w14:paraId="3DDBCC12" w14:textId="2411102D" w:rsidR="00620441" w:rsidRDefault="00627B6C" w:rsidP="00620441">
            <w:pPr>
              <w:jc w:val="center"/>
              <w:rPr>
                <w:sz w:val="18"/>
                <w:szCs w:val="18"/>
              </w:rPr>
            </w:pPr>
            <w:r>
              <w:rPr>
                <w:sz w:val="18"/>
                <w:szCs w:val="18"/>
              </w:rPr>
              <w:t>3</w:t>
            </w:r>
          </w:p>
        </w:tc>
        <w:tc>
          <w:tcPr>
            <w:tcW w:w="3960" w:type="dxa"/>
            <w:gridSpan w:val="2"/>
            <w:tcMar>
              <w:left w:w="0" w:type="dxa"/>
              <w:right w:w="0" w:type="dxa"/>
            </w:tcMar>
            <w:vAlign w:val="center"/>
          </w:tcPr>
          <w:p w14:paraId="34309F9D" w14:textId="53FEFDE1" w:rsidR="00620441" w:rsidRDefault="00620441" w:rsidP="00620441">
            <w:pPr>
              <w:rPr>
                <w:sz w:val="18"/>
                <w:szCs w:val="18"/>
              </w:rPr>
            </w:pPr>
          </w:p>
        </w:tc>
        <w:tc>
          <w:tcPr>
            <w:tcW w:w="900" w:type="dxa"/>
            <w:tcMar>
              <w:left w:w="0" w:type="dxa"/>
              <w:right w:w="0" w:type="dxa"/>
            </w:tcMar>
            <w:vAlign w:val="center"/>
          </w:tcPr>
          <w:p w14:paraId="4868120B" w14:textId="77777777" w:rsidR="00620441" w:rsidRPr="00BD15EB" w:rsidRDefault="00620441" w:rsidP="00620441">
            <w:pPr>
              <w:jc w:val="center"/>
              <w:rPr>
                <w:sz w:val="18"/>
                <w:szCs w:val="18"/>
              </w:rPr>
            </w:pPr>
          </w:p>
        </w:tc>
        <w:tc>
          <w:tcPr>
            <w:tcW w:w="630" w:type="dxa"/>
            <w:tcMar>
              <w:left w:w="0" w:type="dxa"/>
              <w:right w:w="0" w:type="dxa"/>
            </w:tcMar>
          </w:tcPr>
          <w:p w14:paraId="5B88F8D3" w14:textId="77777777" w:rsidR="00620441" w:rsidRPr="00BD15EB" w:rsidRDefault="00620441" w:rsidP="00620441">
            <w:pPr>
              <w:jc w:val="center"/>
              <w:rPr>
                <w:sz w:val="18"/>
                <w:szCs w:val="18"/>
              </w:rPr>
            </w:pPr>
          </w:p>
        </w:tc>
        <w:tc>
          <w:tcPr>
            <w:tcW w:w="3420" w:type="dxa"/>
            <w:tcMar>
              <w:left w:w="0" w:type="dxa"/>
              <w:right w:w="0" w:type="dxa"/>
            </w:tcMar>
            <w:vAlign w:val="center"/>
          </w:tcPr>
          <w:p w14:paraId="30BEA5C6" w14:textId="77777777" w:rsidR="00620441" w:rsidRPr="00BD15EB" w:rsidRDefault="00620441" w:rsidP="00620441">
            <w:pPr>
              <w:jc w:val="center"/>
              <w:rPr>
                <w:sz w:val="18"/>
                <w:szCs w:val="18"/>
              </w:rPr>
            </w:pPr>
          </w:p>
        </w:tc>
      </w:tr>
      <w:tr w:rsidR="003A369F" w:rsidRPr="00BD15EB" w14:paraId="0F252FD7" w14:textId="77777777" w:rsidTr="00606E3A">
        <w:tc>
          <w:tcPr>
            <w:tcW w:w="1440" w:type="dxa"/>
            <w:gridSpan w:val="2"/>
            <w:tcMar>
              <w:left w:w="0" w:type="dxa"/>
              <w:right w:w="0" w:type="dxa"/>
            </w:tcMar>
            <w:vAlign w:val="center"/>
          </w:tcPr>
          <w:p w14:paraId="2B4FCE49" w14:textId="77777777" w:rsidR="003A369F" w:rsidRDefault="003A369F" w:rsidP="00620441">
            <w:pPr>
              <w:rPr>
                <w:sz w:val="18"/>
                <w:szCs w:val="18"/>
              </w:rPr>
            </w:pPr>
          </w:p>
        </w:tc>
        <w:tc>
          <w:tcPr>
            <w:tcW w:w="630" w:type="dxa"/>
            <w:tcMar>
              <w:left w:w="0" w:type="dxa"/>
              <w:right w:w="0" w:type="dxa"/>
            </w:tcMar>
            <w:vAlign w:val="center"/>
          </w:tcPr>
          <w:p w14:paraId="2FA988D6" w14:textId="253EDCA5" w:rsidR="003A369F" w:rsidRDefault="00B96ECB" w:rsidP="00620441">
            <w:pPr>
              <w:jc w:val="center"/>
              <w:rPr>
                <w:sz w:val="18"/>
                <w:szCs w:val="18"/>
              </w:rPr>
            </w:pPr>
            <w:r>
              <w:rPr>
                <w:sz w:val="18"/>
                <w:szCs w:val="18"/>
              </w:rPr>
              <w:t>3</w:t>
            </w:r>
          </w:p>
        </w:tc>
        <w:tc>
          <w:tcPr>
            <w:tcW w:w="3960" w:type="dxa"/>
            <w:gridSpan w:val="2"/>
            <w:tcMar>
              <w:left w:w="0" w:type="dxa"/>
              <w:right w:w="0" w:type="dxa"/>
            </w:tcMar>
            <w:vAlign w:val="center"/>
          </w:tcPr>
          <w:p w14:paraId="15F33AB5" w14:textId="77777777" w:rsidR="003A369F" w:rsidRDefault="003A369F" w:rsidP="00620441">
            <w:pPr>
              <w:rPr>
                <w:sz w:val="18"/>
                <w:szCs w:val="18"/>
              </w:rPr>
            </w:pPr>
          </w:p>
        </w:tc>
        <w:tc>
          <w:tcPr>
            <w:tcW w:w="900" w:type="dxa"/>
            <w:tcMar>
              <w:left w:w="0" w:type="dxa"/>
              <w:right w:w="0" w:type="dxa"/>
            </w:tcMar>
            <w:vAlign w:val="center"/>
          </w:tcPr>
          <w:p w14:paraId="2F1FF7BD" w14:textId="77777777" w:rsidR="003A369F" w:rsidRPr="00BD15EB" w:rsidRDefault="003A369F" w:rsidP="00620441">
            <w:pPr>
              <w:jc w:val="center"/>
              <w:rPr>
                <w:sz w:val="18"/>
                <w:szCs w:val="18"/>
              </w:rPr>
            </w:pPr>
          </w:p>
        </w:tc>
        <w:tc>
          <w:tcPr>
            <w:tcW w:w="630" w:type="dxa"/>
            <w:tcMar>
              <w:left w:w="0" w:type="dxa"/>
              <w:right w:w="0" w:type="dxa"/>
            </w:tcMar>
          </w:tcPr>
          <w:p w14:paraId="786FDA29" w14:textId="77777777" w:rsidR="003A369F" w:rsidRPr="00BD15EB" w:rsidRDefault="003A369F" w:rsidP="00620441">
            <w:pPr>
              <w:jc w:val="center"/>
              <w:rPr>
                <w:sz w:val="18"/>
                <w:szCs w:val="18"/>
              </w:rPr>
            </w:pPr>
          </w:p>
        </w:tc>
        <w:tc>
          <w:tcPr>
            <w:tcW w:w="3420" w:type="dxa"/>
            <w:tcMar>
              <w:left w:w="0" w:type="dxa"/>
              <w:right w:w="0" w:type="dxa"/>
            </w:tcMar>
            <w:vAlign w:val="center"/>
          </w:tcPr>
          <w:p w14:paraId="76114230" w14:textId="77777777" w:rsidR="003A369F" w:rsidRPr="00BD15EB" w:rsidRDefault="003A369F" w:rsidP="00620441">
            <w:pPr>
              <w:jc w:val="center"/>
              <w:rPr>
                <w:sz w:val="18"/>
                <w:szCs w:val="18"/>
              </w:rPr>
            </w:pPr>
          </w:p>
        </w:tc>
      </w:tr>
      <w:tr w:rsidR="00620441" w:rsidRPr="00BD15EB" w14:paraId="1913E9ED" w14:textId="77777777" w:rsidTr="00606E3A">
        <w:tc>
          <w:tcPr>
            <w:tcW w:w="1440" w:type="dxa"/>
            <w:gridSpan w:val="2"/>
            <w:shd w:val="clear" w:color="auto" w:fill="D9D9D9" w:themeFill="background1" w:themeFillShade="D9"/>
            <w:tcMar>
              <w:left w:w="0" w:type="dxa"/>
              <w:right w:w="0" w:type="dxa"/>
            </w:tcMar>
            <w:vAlign w:val="center"/>
          </w:tcPr>
          <w:p w14:paraId="6C1E034D" w14:textId="387B7C2F" w:rsidR="00620441" w:rsidRPr="00BD15EB" w:rsidRDefault="00620441" w:rsidP="00620441">
            <w:pPr>
              <w:rPr>
                <w:b/>
                <w:sz w:val="18"/>
                <w:szCs w:val="18"/>
              </w:rPr>
            </w:pPr>
            <w:r w:rsidRPr="00BD15EB">
              <w:rPr>
                <w:b/>
                <w:sz w:val="18"/>
                <w:szCs w:val="18"/>
              </w:rPr>
              <w:t>Total Credits</w:t>
            </w:r>
            <w:r>
              <w:rPr>
                <w:b/>
                <w:sz w:val="18"/>
                <w:szCs w:val="18"/>
                <w:vertAlign w:val="superscript"/>
              </w:rPr>
              <w:t xml:space="preserve"> </w:t>
            </w:r>
          </w:p>
        </w:tc>
        <w:tc>
          <w:tcPr>
            <w:tcW w:w="630" w:type="dxa"/>
            <w:shd w:val="clear" w:color="auto" w:fill="D9D9D9" w:themeFill="background1" w:themeFillShade="D9"/>
            <w:tcMar>
              <w:left w:w="0" w:type="dxa"/>
              <w:right w:w="0" w:type="dxa"/>
            </w:tcMar>
            <w:vAlign w:val="center"/>
          </w:tcPr>
          <w:p w14:paraId="5671A405" w14:textId="27095E4B" w:rsidR="00620441" w:rsidRPr="00BD15EB" w:rsidRDefault="003E4019" w:rsidP="00620441">
            <w:pPr>
              <w:jc w:val="center"/>
              <w:rPr>
                <w:b/>
                <w:sz w:val="18"/>
                <w:szCs w:val="18"/>
              </w:rPr>
            </w:pPr>
            <w:r>
              <w:rPr>
                <w:b/>
                <w:sz w:val="18"/>
                <w:szCs w:val="18"/>
              </w:rPr>
              <w:t>15</w:t>
            </w:r>
          </w:p>
        </w:tc>
        <w:tc>
          <w:tcPr>
            <w:tcW w:w="8910" w:type="dxa"/>
            <w:gridSpan w:val="5"/>
            <w:shd w:val="clear" w:color="auto" w:fill="D9D9D9" w:themeFill="background1" w:themeFillShade="D9"/>
            <w:tcMar>
              <w:left w:w="0" w:type="dxa"/>
              <w:right w:w="0" w:type="dxa"/>
            </w:tcMar>
            <w:vAlign w:val="center"/>
          </w:tcPr>
          <w:p w14:paraId="60AE482E" w14:textId="77777777" w:rsidR="00620441" w:rsidRPr="00BD15EB" w:rsidRDefault="00620441" w:rsidP="00620441">
            <w:pPr>
              <w:rPr>
                <w:sz w:val="18"/>
                <w:szCs w:val="18"/>
              </w:rPr>
            </w:pPr>
          </w:p>
        </w:tc>
      </w:tr>
    </w:tbl>
    <w:p w14:paraId="3A23002A" w14:textId="6AA04DF5" w:rsidR="001D1ED6" w:rsidRDefault="00535029" w:rsidP="00E25136">
      <w:pPr>
        <w:spacing w:after="10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59910E1A" w14:textId="237EEE7E" w:rsidR="00627B6C" w:rsidRDefault="00627B6C" w:rsidP="00D35306">
      <w:pPr>
        <w:rPr>
          <w:b/>
          <w:sz w:val="20"/>
          <w:szCs w:val="20"/>
        </w:rPr>
      </w:pPr>
    </w:p>
    <w:p w14:paraId="332CE45F" w14:textId="77777777" w:rsidR="00627B6C" w:rsidRPr="006E51D0" w:rsidRDefault="00627B6C" w:rsidP="00627B6C">
      <w:pPr>
        <w:spacing w:after="100"/>
        <w:jc w:val="center"/>
        <w:rPr>
          <w:rFonts w:cs="Calibri"/>
          <w:b/>
          <w:sz w:val="18"/>
          <w:szCs w:val="21"/>
        </w:rPr>
      </w:pPr>
      <w:r w:rsidRPr="006E51D0">
        <w:rPr>
          <w:rFonts w:cs="Calibri"/>
          <w:b/>
          <w:sz w:val="18"/>
          <w:szCs w:val="21"/>
        </w:rPr>
        <w:t>Planning Notes:</w:t>
      </w:r>
    </w:p>
    <w:p w14:paraId="5C41D0B9" w14:textId="1EA7295E" w:rsidR="00627B6C" w:rsidRDefault="00627B6C" w:rsidP="00627B6C">
      <w:pPr>
        <w:spacing w:after="100"/>
        <w:rPr>
          <w:sz w:val="18"/>
          <w:szCs w:val="18"/>
        </w:rPr>
      </w:pPr>
      <w:r w:rsidRPr="006E51D0">
        <w:rPr>
          <w:rFonts w:cs="Calibri"/>
          <w:b/>
          <w:sz w:val="18"/>
          <w:szCs w:val="18"/>
        </w:rPr>
        <w:t xml:space="preserve">Planning Note </w:t>
      </w:r>
      <w:r>
        <w:rPr>
          <w:rFonts w:cs="Calibri"/>
          <w:b/>
          <w:sz w:val="18"/>
          <w:szCs w:val="18"/>
        </w:rPr>
        <w:t>1</w:t>
      </w:r>
      <w:r w:rsidRPr="006E51D0">
        <w:rPr>
          <w:rFonts w:cs="Calibri"/>
          <w:b/>
          <w:sz w:val="18"/>
          <w:szCs w:val="18"/>
        </w:rPr>
        <w:t xml:space="preserve"> (Electives): </w:t>
      </w:r>
      <w:r w:rsidRPr="006E51D0">
        <w:rPr>
          <w:sz w:val="18"/>
          <w:szCs w:val="18"/>
        </w:rPr>
        <w:t xml:space="preserve">Students are required to complete </w:t>
      </w:r>
      <w:r>
        <w:rPr>
          <w:sz w:val="18"/>
          <w:szCs w:val="18"/>
        </w:rPr>
        <w:t xml:space="preserve">a minimum of </w:t>
      </w:r>
      <w:r w:rsidR="00EA701C">
        <w:rPr>
          <w:sz w:val="18"/>
          <w:szCs w:val="18"/>
        </w:rPr>
        <w:t xml:space="preserve">six </w:t>
      </w:r>
      <w:r>
        <w:rPr>
          <w:sz w:val="18"/>
          <w:szCs w:val="18"/>
        </w:rPr>
        <w:t>(</w:t>
      </w:r>
      <w:r w:rsidR="00EA701C">
        <w:rPr>
          <w:sz w:val="18"/>
          <w:szCs w:val="18"/>
        </w:rPr>
        <w:t>6</w:t>
      </w:r>
      <w:r>
        <w:rPr>
          <w:sz w:val="18"/>
          <w:szCs w:val="18"/>
        </w:rPr>
        <w:t>) credit hours of electives.</w:t>
      </w:r>
      <w:r w:rsidR="0037269E">
        <w:rPr>
          <w:sz w:val="18"/>
          <w:szCs w:val="18"/>
        </w:rPr>
        <w:t xml:space="preserve"> Pre-approved electives are listed below. </w:t>
      </w:r>
    </w:p>
    <w:tbl>
      <w:tblPr>
        <w:tblW w:w="4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822"/>
        <w:gridCol w:w="7865"/>
      </w:tblGrid>
      <w:tr w:rsidR="00627B6C" w:rsidRPr="00540700" w14:paraId="38AE88EF" w14:textId="77777777" w:rsidTr="00A703B1">
        <w:trPr>
          <w:trHeight w:val="105"/>
          <w:jc w:val="center"/>
        </w:trPr>
        <w:tc>
          <w:tcPr>
            <w:tcW w:w="5000" w:type="pct"/>
            <w:gridSpan w:val="3"/>
            <w:shd w:val="clear" w:color="auto" w:fill="A6A6A6" w:themeFill="background1" w:themeFillShade="A6"/>
          </w:tcPr>
          <w:p w14:paraId="63F13C98" w14:textId="77777777" w:rsidR="00627B6C" w:rsidRPr="00540700" w:rsidRDefault="00627B6C" w:rsidP="00A703B1">
            <w:pPr>
              <w:pStyle w:val="Default"/>
              <w:jc w:val="center"/>
              <w:rPr>
                <w:sz w:val="18"/>
                <w:szCs w:val="18"/>
              </w:rPr>
            </w:pPr>
            <w:r>
              <w:rPr>
                <w:sz w:val="18"/>
                <w:szCs w:val="18"/>
              </w:rPr>
              <w:t>Elective Options</w:t>
            </w:r>
          </w:p>
        </w:tc>
      </w:tr>
      <w:tr w:rsidR="00627B6C" w:rsidRPr="00540700" w14:paraId="47B55636" w14:textId="77777777" w:rsidTr="00A703B1">
        <w:trPr>
          <w:trHeight w:val="237"/>
          <w:jc w:val="center"/>
        </w:trPr>
        <w:tc>
          <w:tcPr>
            <w:tcW w:w="750" w:type="pct"/>
            <w:shd w:val="clear" w:color="auto" w:fill="D9D9D9" w:themeFill="background1" w:themeFillShade="D9"/>
          </w:tcPr>
          <w:p w14:paraId="1AC7FA04" w14:textId="77777777" w:rsidR="00627B6C" w:rsidRPr="00540700" w:rsidRDefault="00627B6C" w:rsidP="00A703B1">
            <w:pPr>
              <w:pStyle w:val="Default"/>
              <w:jc w:val="center"/>
              <w:rPr>
                <w:sz w:val="18"/>
                <w:szCs w:val="18"/>
              </w:rPr>
            </w:pPr>
            <w:r>
              <w:rPr>
                <w:sz w:val="18"/>
                <w:szCs w:val="18"/>
              </w:rPr>
              <w:t>Course</w:t>
            </w:r>
          </w:p>
        </w:tc>
        <w:tc>
          <w:tcPr>
            <w:tcW w:w="402" w:type="pct"/>
            <w:shd w:val="clear" w:color="auto" w:fill="D9D9D9" w:themeFill="background1" w:themeFillShade="D9"/>
          </w:tcPr>
          <w:p w14:paraId="04CF1FFB" w14:textId="77777777" w:rsidR="00627B6C" w:rsidRPr="00540700" w:rsidRDefault="00627B6C" w:rsidP="00A703B1">
            <w:pPr>
              <w:pStyle w:val="Default"/>
              <w:jc w:val="center"/>
              <w:rPr>
                <w:sz w:val="18"/>
                <w:szCs w:val="18"/>
              </w:rPr>
            </w:pPr>
            <w:r>
              <w:rPr>
                <w:sz w:val="18"/>
                <w:szCs w:val="18"/>
              </w:rPr>
              <w:t>Credits</w:t>
            </w:r>
          </w:p>
        </w:tc>
        <w:tc>
          <w:tcPr>
            <w:tcW w:w="3848" w:type="pct"/>
            <w:shd w:val="clear" w:color="auto" w:fill="D9D9D9" w:themeFill="background1" w:themeFillShade="D9"/>
          </w:tcPr>
          <w:p w14:paraId="190AA053" w14:textId="77777777" w:rsidR="00627B6C" w:rsidRPr="00540700" w:rsidRDefault="00627B6C" w:rsidP="00A703B1">
            <w:pPr>
              <w:pStyle w:val="Default"/>
              <w:jc w:val="center"/>
              <w:rPr>
                <w:sz w:val="18"/>
                <w:szCs w:val="18"/>
              </w:rPr>
            </w:pPr>
            <w:r>
              <w:rPr>
                <w:sz w:val="18"/>
                <w:szCs w:val="18"/>
              </w:rPr>
              <w:t>Title</w:t>
            </w:r>
          </w:p>
        </w:tc>
      </w:tr>
      <w:tr w:rsidR="00494395" w:rsidRPr="00540700" w14:paraId="3A9FF1AD" w14:textId="77777777" w:rsidTr="00494395">
        <w:trPr>
          <w:trHeight w:val="105"/>
          <w:jc w:val="center"/>
        </w:trPr>
        <w:tc>
          <w:tcPr>
            <w:tcW w:w="750" w:type="pct"/>
            <w:vAlign w:val="center"/>
          </w:tcPr>
          <w:p w14:paraId="4BDFBBDE" w14:textId="14EB5142" w:rsidR="00494395" w:rsidRDefault="00494395" w:rsidP="00494395">
            <w:pPr>
              <w:pStyle w:val="Default"/>
              <w:rPr>
                <w:sz w:val="18"/>
                <w:szCs w:val="18"/>
              </w:rPr>
            </w:pPr>
            <w:r>
              <w:rPr>
                <w:sz w:val="18"/>
                <w:szCs w:val="18"/>
              </w:rPr>
              <w:t>PHD 1132</w:t>
            </w:r>
          </w:p>
        </w:tc>
        <w:tc>
          <w:tcPr>
            <w:tcW w:w="402" w:type="pct"/>
            <w:vAlign w:val="center"/>
          </w:tcPr>
          <w:p w14:paraId="61370D09" w14:textId="22991829" w:rsidR="00494395" w:rsidRDefault="00494395" w:rsidP="00494395">
            <w:pPr>
              <w:pStyle w:val="Default"/>
              <w:jc w:val="center"/>
              <w:rPr>
                <w:sz w:val="18"/>
                <w:szCs w:val="18"/>
              </w:rPr>
            </w:pPr>
            <w:r>
              <w:rPr>
                <w:sz w:val="18"/>
                <w:szCs w:val="18"/>
              </w:rPr>
              <w:t>3</w:t>
            </w:r>
          </w:p>
        </w:tc>
        <w:tc>
          <w:tcPr>
            <w:tcW w:w="3848" w:type="pct"/>
            <w:vAlign w:val="center"/>
          </w:tcPr>
          <w:p w14:paraId="17FC06DC" w14:textId="6640A5CC" w:rsidR="00494395" w:rsidRDefault="00494395" w:rsidP="00494395">
            <w:pPr>
              <w:pStyle w:val="Default"/>
              <w:rPr>
                <w:sz w:val="18"/>
                <w:szCs w:val="18"/>
              </w:rPr>
            </w:pPr>
            <w:r>
              <w:rPr>
                <w:sz w:val="18"/>
                <w:szCs w:val="18"/>
              </w:rPr>
              <w:t>Latent Variable Models and Factor Analysis</w:t>
            </w:r>
          </w:p>
        </w:tc>
      </w:tr>
      <w:tr w:rsidR="00627B6C" w:rsidRPr="00540700" w14:paraId="2412968A" w14:textId="77777777" w:rsidTr="00A703B1">
        <w:trPr>
          <w:trHeight w:val="105"/>
          <w:jc w:val="center"/>
        </w:trPr>
        <w:tc>
          <w:tcPr>
            <w:tcW w:w="750" w:type="pct"/>
          </w:tcPr>
          <w:p w14:paraId="2AE21E7F" w14:textId="3407457E" w:rsidR="00627B6C" w:rsidRPr="00540700" w:rsidRDefault="00627B6C" w:rsidP="00A703B1">
            <w:pPr>
              <w:pStyle w:val="Default"/>
              <w:rPr>
                <w:sz w:val="18"/>
                <w:szCs w:val="18"/>
              </w:rPr>
            </w:pPr>
            <w:r>
              <w:rPr>
                <w:sz w:val="18"/>
                <w:szCs w:val="18"/>
              </w:rPr>
              <w:t>PH 1321L</w:t>
            </w:r>
          </w:p>
        </w:tc>
        <w:tc>
          <w:tcPr>
            <w:tcW w:w="402" w:type="pct"/>
          </w:tcPr>
          <w:p w14:paraId="3FB8C4FB" w14:textId="77777777" w:rsidR="00627B6C" w:rsidRPr="00191524" w:rsidRDefault="00627B6C" w:rsidP="00A703B1">
            <w:pPr>
              <w:pStyle w:val="Default"/>
              <w:jc w:val="center"/>
              <w:rPr>
                <w:sz w:val="18"/>
                <w:szCs w:val="18"/>
              </w:rPr>
            </w:pPr>
            <w:r>
              <w:rPr>
                <w:sz w:val="18"/>
                <w:szCs w:val="18"/>
              </w:rPr>
              <w:t>3</w:t>
            </w:r>
          </w:p>
        </w:tc>
        <w:tc>
          <w:tcPr>
            <w:tcW w:w="3848" w:type="pct"/>
          </w:tcPr>
          <w:p w14:paraId="2E6998AB" w14:textId="459C0DB7" w:rsidR="00627B6C" w:rsidRPr="00540700" w:rsidRDefault="00627B6C" w:rsidP="00A703B1">
            <w:pPr>
              <w:pStyle w:val="Default"/>
              <w:rPr>
                <w:sz w:val="18"/>
                <w:szCs w:val="18"/>
              </w:rPr>
            </w:pPr>
            <w:r>
              <w:rPr>
                <w:sz w:val="18"/>
                <w:szCs w:val="18"/>
              </w:rPr>
              <w:t>Social Networks and Health</w:t>
            </w:r>
          </w:p>
        </w:tc>
      </w:tr>
      <w:tr w:rsidR="001F2F1C" w:rsidRPr="00540700" w14:paraId="2DECA3DF" w14:textId="77777777" w:rsidTr="00A703B1">
        <w:trPr>
          <w:trHeight w:val="105"/>
          <w:jc w:val="center"/>
        </w:trPr>
        <w:tc>
          <w:tcPr>
            <w:tcW w:w="750" w:type="pct"/>
          </w:tcPr>
          <w:p w14:paraId="6D5BBF3C" w14:textId="5CB4F343" w:rsidR="001F2F1C" w:rsidRDefault="001F2F1C" w:rsidP="00A703B1">
            <w:pPr>
              <w:pStyle w:val="Default"/>
              <w:rPr>
                <w:sz w:val="18"/>
                <w:szCs w:val="18"/>
              </w:rPr>
            </w:pPr>
            <w:r>
              <w:rPr>
                <w:sz w:val="18"/>
                <w:szCs w:val="18"/>
              </w:rPr>
              <w:t>PH 1323L</w:t>
            </w:r>
          </w:p>
        </w:tc>
        <w:tc>
          <w:tcPr>
            <w:tcW w:w="402" w:type="pct"/>
          </w:tcPr>
          <w:p w14:paraId="73C446EC" w14:textId="3D331BC5" w:rsidR="001F2F1C" w:rsidRDefault="001F2F1C" w:rsidP="00A703B1">
            <w:pPr>
              <w:pStyle w:val="Default"/>
              <w:jc w:val="center"/>
              <w:rPr>
                <w:sz w:val="18"/>
                <w:szCs w:val="18"/>
              </w:rPr>
            </w:pPr>
            <w:r>
              <w:rPr>
                <w:sz w:val="18"/>
                <w:szCs w:val="18"/>
              </w:rPr>
              <w:t>3</w:t>
            </w:r>
          </w:p>
        </w:tc>
        <w:tc>
          <w:tcPr>
            <w:tcW w:w="3848" w:type="pct"/>
          </w:tcPr>
          <w:p w14:paraId="4BE1BBC0" w14:textId="7048EE16" w:rsidR="001F2F1C" w:rsidRDefault="001F2F1C" w:rsidP="001F2F1C">
            <w:pPr>
              <w:pStyle w:val="Default"/>
              <w:rPr>
                <w:sz w:val="18"/>
                <w:szCs w:val="18"/>
              </w:rPr>
            </w:pPr>
            <w:r>
              <w:rPr>
                <w:sz w:val="18"/>
                <w:szCs w:val="18"/>
              </w:rPr>
              <w:t>Applied Methods of Longitudinal and Ecological Momentary Assessment (EMA) Data</w:t>
            </w:r>
          </w:p>
        </w:tc>
      </w:tr>
      <w:tr w:rsidR="00627B6C" w:rsidRPr="00540700" w14:paraId="6900895A" w14:textId="77777777" w:rsidTr="00A703B1">
        <w:trPr>
          <w:trHeight w:val="105"/>
          <w:jc w:val="center"/>
        </w:trPr>
        <w:tc>
          <w:tcPr>
            <w:tcW w:w="750" w:type="pct"/>
          </w:tcPr>
          <w:p w14:paraId="7825EB5F" w14:textId="030C335F" w:rsidR="00627B6C" w:rsidRPr="00540700" w:rsidRDefault="0037269E" w:rsidP="00A703B1">
            <w:pPr>
              <w:pStyle w:val="Default"/>
              <w:rPr>
                <w:sz w:val="18"/>
                <w:szCs w:val="18"/>
              </w:rPr>
            </w:pPr>
            <w:r>
              <w:rPr>
                <w:sz w:val="18"/>
                <w:szCs w:val="18"/>
              </w:rPr>
              <w:t>PHD 1431</w:t>
            </w:r>
          </w:p>
        </w:tc>
        <w:tc>
          <w:tcPr>
            <w:tcW w:w="402" w:type="pct"/>
          </w:tcPr>
          <w:p w14:paraId="61C3810A" w14:textId="4E5E4876" w:rsidR="00627B6C" w:rsidRPr="00191524" w:rsidRDefault="0037269E" w:rsidP="00A703B1">
            <w:pPr>
              <w:pStyle w:val="Default"/>
              <w:jc w:val="center"/>
              <w:rPr>
                <w:sz w:val="18"/>
                <w:szCs w:val="18"/>
              </w:rPr>
            </w:pPr>
            <w:r>
              <w:rPr>
                <w:sz w:val="18"/>
                <w:szCs w:val="18"/>
              </w:rPr>
              <w:t>2</w:t>
            </w:r>
          </w:p>
        </w:tc>
        <w:tc>
          <w:tcPr>
            <w:tcW w:w="3848" w:type="pct"/>
          </w:tcPr>
          <w:p w14:paraId="243A3B45" w14:textId="1483E770" w:rsidR="00627B6C" w:rsidRPr="00540700" w:rsidRDefault="0037269E" w:rsidP="00A703B1">
            <w:pPr>
              <w:pStyle w:val="Default"/>
              <w:rPr>
                <w:sz w:val="18"/>
                <w:szCs w:val="18"/>
              </w:rPr>
            </w:pPr>
            <w:r w:rsidRPr="0037269E">
              <w:rPr>
                <w:sz w:val="18"/>
                <w:szCs w:val="18"/>
              </w:rPr>
              <w:t>Tools and Methods for Systematic Reviews and Meta-Analyses</w:t>
            </w:r>
          </w:p>
        </w:tc>
      </w:tr>
    </w:tbl>
    <w:p w14:paraId="408C80B3" w14:textId="0983500D" w:rsidR="002C5A69" w:rsidRPr="006E51D0" w:rsidRDefault="002C5A69" w:rsidP="00E25136">
      <w:pPr>
        <w:spacing w:before="80" w:after="100"/>
        <w:rPr>
          <w:sz w:val="18"/>
          <w:szCs w:val="18"/>
        </w:rPr>
      </w:pPr>
    </w:p>
    <w:p w14:paraId="2916A0C8" w14:textId="2290C935" w:rsidR="00E617C4" w:rsidRDefault="00374D22" w:rsidP="00EF4B72">
      <w:pPr>
        <w:pBdr>
          <w:top w:val="single" w:sz="4" w:space="1" w:color="auto"/>
        </w:pBdr>
        <w:rPr>
          <w:b/>
          <w:sz w:val="18"/>
          <w:szCs w:val="18"/>
        </w:rPr>
      </w:pPr>
      <w:r>
        <w:rPr>
          <w:b/>
          <w:sz w:val="18"/>
          <w:szCs w:val="18"/>
        </w:rPr>
        <w:t xml:space="preserve">Advanced </w:t>
      </w:r>
      <w:r w:rsidR="00627B6C">
        <w:rPr>
          <w:b/>
          <w:sz w:val="18"/>
          <w:szCs w:val="18"/>
        </w:rPr>
        <w:t>Quantitative Methods for Behavioral Sciences</w:t>
      </w:r>
      <w:r w:rsidR="00E617C4">
        <w:rPr>
          <w:b/>
          <w:sz w:val="18"/>
          <w:szCs w:val="18"/>
        </w:rPr>
        <w:t xml:space="preserve"> </w:t>
      </w:r>
      <w:r w:rsidR="00EF4B72" w:rsidRPr="00EF4B72">
        <w:rPr>
          <w:b/>
          <w:sz w:val="18"/>
          <w:szCs w:val="18"/>
        </w:rPr>
        <w:t>Coordinator</w:t>
      </w:r>
      <w:r w:rsidR="00E617C4">
        <w:rPr>
          <w:b/>
          <w:sz w:val="18"/>
          <w:szCs w:val="18"/>
        </w:rPr>
        <w:t>s</w:t>
      </w:r>
      <w:r w:rsidR="008E04D7">
        <w:rPr>
          <w:b/>
          <w:sz w:val="18"/>
          <w:szCs w:val="18"/>
        </w:rPr>
        <w:t xml:space="preserve">: </w:t>
      </w:r>
    </w:p>
    <w:p w14:paraId="085DDE5E" w14:textId="77777777" w:rsidR="00627B6C" w:rsidRDefault="00627B6C" w:rsidP="00627B6C">
      <w:pPr>
        <w:pBdr>
          <w:top w:val="single" w:sz="4" w:space="1" w:color="auto"/>
        </w:pBdr>
        <w:rPr>
          <w:sz w:val="18"/>
          <w:szCs w:val="18"/>
        </w:rPr>
      </w:pPr>
      <w:r>
        <w:rPr>
          <w:sz w:val="18"/>
          <w:szCs w:val="18"/>
        </w:rPr>
        <w:t xml:space="preserve">Nalini Ranjit, PhD; Austin Campus and Department of Health Promotion and Behavioral Sciences; </w:t>
      </w:r>
      <w:hyperlink r:id="rId10" w:history="1">
        <w:r w:rsidRPr="0021284C">
          <w:rPr>
            <w:rStyle w:val="Hyperlink"/>
            <w:sz w:val="18"/>
            <w:szCs w:val="18"/>
          </w:rPr>
          <w:t>Nalini.Ranjit@uth.tmc.edu</w:t>
        </w:r>
      </w:hyperlink>
      <w:r>
        <w:rPr>
          <w:sz w:val="18"/>
          <w:szCs w:val="18"/>
        </w:rPr>
        <w:t xml:space="preserve"> </w:t>
      </w:r>
    </w:p>
    <w:p w14:paraId="73C012A1" w14:textId="4A54F6AB" w:rsidR="002F122E" w:rsidRPr="006E51D0" w:rsidRDefault="00627B6C" w:rsidP="00AD3E62">
      <w:pPr>
        <w:pBdr>
          <w:top w:val="single" w:sz="4" w:space="1" w:color="auto"/>
        </w:pBdr>
        <w:rPr>
          <w:sz w:val="18"/>
          <w:szCs w:val="18"/>
        </w:rPr>
      </w:pPr>
      <w:r>
        <w:rPr>
          <w:sz w:val="18"/>
          <w:szCs w:val="18"/>
        </w:rPr>
        <w:t xml:space="preserve">Kayo Fujimoto, PhD; Houston Campus and Department of Health Promotion and Behavioral Sciences; </w:t>
      </w:r>
      <w:hyperlink r:id="rId11" w:history="1">
        <w:r w:rsidRPr="0021284C">
          <w:rPr>
            <w:rStyle w:val="Hyperlink"/>
            <w:sz w:val="18"/>
            <w:szCs w:val="18"/>
          </w:rPr>
          <w:t>Kayo.Fujimoto@uth.tmc.edu</w:t>
        </w:r>
      </w:hyperlink>
      <w:r>
        <w:rPr>
          <w:sz w:val="18"/>
          <w:szCs w:val="18"/>
        </w:rPr>
        <w:t xml:space="preserve"> </w:t>
      </w:r>
    </w:p>
    <w:sectPr w:rsidR="002F122E" w:rsidRPr="006E51D0" w:rsidSect="00EF4B72">
      <w:headerReference w:type="default" r:id="rId12"/>
      <w:footerReference w:type="default" r:id="rId13"/>
      <w:type w:val="continuous"/>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67C66" w14:textId="77777777" w:rsidR="0087414F" w:rsidRDefault="0087414F">
      <w:r>
        <w:separator/>
      </w:r>
    </w:p>
  </w:endnote>
  <w:endnote w:type="continuationSeparator" w:id="0">
    <w:p w14:paraId="6CA765CB" w14:textId="77777777" w:rsidR="0087414F" w:rsidRDefault="0087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88076143"/>
      <w:docPartObj>
        <w:docPartGallery w:val="Page Numbers (Bottom of Page)"/>
        <w:docPartUnique/>
      </w:docPartObj>
    </w:sdtPr>
    <w:sdtEndPr/>
    <w:sdtContent>
      <w:sdt>
        <w:sdtPr>
          <w:rPr>
            <w:sz w:val="20"/>
            <w:szCs w:val="20"/>
          </w:rPr>
          <w:id w:val="-31815499"/>
          <w:docPartObj>
            <w:docPartGallery w:val="Page Numbers (Top of Page)"/>
            <w:docPartUnique/>
          </w:docPartObj>
        </w:sdtPr>
        <w:sdtEndPr/>
        <w:sdtContent>
          <w:p w14:paraId="18720CBB" w14:textId="5F584A9C" w:rsidR="00621EA2" w:rsidRPr="00765A90" w:rsidRDefault="00D03F1F">
            <w:pPr>
              <w:pStyle w:val="Footer"/>
              <w:jc w:val="right"/>
              <w:rPr>
                <w:sz w:val="20"/>
                <w:szCs w:val="20"/>
              </w:rPr>
            </w:pPr>
            <w:r w:rsidRPr="00765A90">
              <w:rPr>
                <w:sz w:val="20"/>
                <w:szCs w:val="20"/>
              </w:rPr>
              <w:fldChar w:fldCharType="begin"/>
            </w:r>
            <w:r w:rsidRPr="00765A90">
              <w:rPr>
                <w:sz w:val="20"/>
                <w:szCs w:val="20"/>
              </w:rPr>
              <w:instrText xml:space="preserve"> DATE \@ "M/d/yy" </w:instrText>
            </w:r>
            <w:r w:rsidRPr="00765A90">
              <w:rPr>
                <w:sz w:val="20"/>
                <w:szCs w:val="20"/>
              </w:rPr>
              <w:fldChar w:fldCharType="separate"/>
            </w:r>
            <w:r w:rsidR="00B03718">
              <w:rPr>
                <w:noProof/>
                <w:sz w:val="20"/>
                <w:szCs w:val="20"/>
              </w:rPr>
              <w:t>6/13/24</w:t>
            </w:r>
            <w:r w:rsidRPr="00765A90">
              <w:rPr>
                <w:sz w:val="20"/>
                <w:szCs w:val="20"/>
              </w:rPr>
              <w:fldChar w:fldCharType="end"/>
            </w:r>
            <w:r w:rsidRPr="00765A90">
              <w:rPr>
                <w:sz w:val="20"/>
                <w:szCs w:val="20"/>
              </w:rPr>
              <w:t xml:space="preserve"> | </w:t>
            </w:r>
            <w:r w:rsidR="00621EA2" w:rsidRPr="00765A90">
              <w:rPr>
                <w:sz w:val="20"/>
                <w:szCs w:val="20"/>
              </w:rPr>
              <w:t xml:space="preserve">Page </w:t>
            </w:r>
            <w:r w:rsidR="00621EA2" w:rsidRPr="00765A90">
              <w:rPr>
                <w:b/>
                <w:bCs/>
                <w:sz w:val="20"/>
                <w:szCs w:val="20"/>
              </w:rPr>
              <w:fldChar w:fldCharType="begin"/>
            </w:r>
            <w:r w:rsidR="00621EA2" w:rsidRPr="00765A90">
              <w:rPr>
                <w:b/>
                <w:bCs/>
                <w:sz w:val="20"/>
                <w:szCs w:val="20"/>
              </w:rPr>
              <w:instrText xml:space="preserve"> PAGE </w:instrText>
            </w:r>
            <w:r w:rsidR="00621EA2" w:rsidRPr="00765A90">
              <w:rPr>
                <w:b/>
                <w:bCs/>
                <w:sz w:val="20"/>
                <w:szCs w:val="20"/>
              </w:rPr>
              <w:fldChar w:fldCharType="separate"/>
            </w:r>
            <w:r w:rsidR="002115A5">
              <w:rPr>
                <w:b/>
                <w:bCs/>
                <w:noProof/>
                <w:sz w:val="20"/>
                <w:szCs w:val="20"/>
              </w:rPr>
              <w:t>1</w:t>
            </w:r>
            <w:r w:rsidR="00621EA2" w:rsidRPr="00765A90">
              <w:rPr>
                <w:b/>
                <w:bCs/>
                <w:sz w:val="20"/>
                <w:szCs w:val="20"/>
              </w:rPr>
              <w:fldChar w:fldCharType="end"/>
            </w:r>
            <w:r w:rsidR="00621EA2" w:rsidRPr="00765A90">
              <w:rPr>
                <w:sz w:val="20"/>
                <w:szCs w:val="20"/>
              </w:rPr>
              <w:t xml:space="preserve"> of </w:t>
            </w:r>
            <w:r w:rsidR="00621EA2" w:rsidRPr="00765A90">
              <w:rPr>
                <w:b/>
                <w:bCs/>
                <w:sz w:val="20"/>
                <w:szCs w:val="20"/>
              </w:rPr>
              <w:fldChar w:fldCharType="begin"/>
            </w:r>
            <w:r w:rsidR="00621EA2" w:rsidRPr="00765A90">
              <w:rPr>
                <w:b/>
                <w:bCs/>
                <w:sz w:val="20"/>
                <w:szCs w:val="20"/>
              </w:rPr>
              <w:instrText xml:space="preserve"> NUMPAGES  </w:instrText>
            </w:r>
            <w:r w:rsidR="00621EA2" w:rsidRPr="00765A90">
              <w:rPr>
                <w:b/>
                <w:bCs/>
                <w:sz w:val="20"/>
                <w:szCs w:val="20"/>
              </w:rPr>
              <w:fldChar w:fldCharType="separate"/>
            </w:r>
            <w:r w:rsidR="002115A5">
              <w:rPr>
                <w:b/>
                <w:bCs/>
                <w:noProof/>
                <w:sz w:val="20"/>
                <w:szCs w:val="20"/>
              </w:rPr>
              <w:t>1</w:t>
            </w:r>
            <w:r w:rsidR="00621EA2" w:rsidRPr="00765A90">
              <w:rPr>
                <w:b/>
                <w:bCs/>
                <w:sz w:val="20"/>
                <w:szCs w:val="20"/>
              </w:rPr>
              <w:fldChar w:fldCharType="end"/>
            </w:r>
          </w:p>
        </w:sdtContent>
      </w:sdt>
    </w:sdtContent>
  </w:sdt>
  <w:p w14:paraId="6A5F1ACD" w14:textId="77777777" w:rsidR="002D5B69" w:rsidRPr="002C1DBE" w:rsidRDefault="00B03718"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46F3E" w14:textId="77777777" w:rsidR="0087414F" w:rsidRDefault="0087414F">
      <w:r>
        <w:separator/>
      </w:r>
    </w:p>
  </w:footnote>
  <w:footnote w:type="continuationSeparator" w:id="0">
    <w:p w14:paraId="301922BD" w14:textId="77777777" w:rsidR="0087414F" w:rsidRDefault="0087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077B49BE"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r w:rsidR="002115A5">
      <w:rPr>
        <w:noProof/>
      </w:rPr>
      <w:drawing>
        <wp:inline distT="0" distB="0" distL="0" distR="0" wp14:anchorId="7E621327" wp14:editId="3A0FB40E">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B61"/>
    <w:rsid w:val="0000794E"/>
    <w:rsid w:val="00016E3F"/>
    <w:rsid w:val="000177F3"/>
    <w:rsid w:val="000239F8"/>
    <w:rsid w:val="00025668"/>
    <w:rsid w:val="00027BEF"/>
    <w:rsid w:val="000712A7"/>
    <w:rsid w:val="00072DB1"/>
    <w:rsid w:val="00074EE0"/>
    <w:rsid w:val="000752F4"/>
    <w:rsid w:val="0007663B"/>
    <w:rsid w:val="00083C94"/>
    <w:rsid w:val="0009072A"/>
    <w:rsid w:val="000A1228"/>
    <w:rsid w:val="000A139D"/>
    <w:rsid w:val="000B31CE"/>
    <w:rsid w:val="000B4DBE"/>
    <w:rsid w:val="000C44DA"/>
    <w:rsid w:val="000D159C"/>
    <w:rsid w:val="000D558C"/>
    <w:rsid w:val="000F3D7A"/>
    <w:rsid w:val="000F4EC8"/>
    <w:rsid w:val="000F64C4"/>
    <w:rsid w:val="000F6871"/>
    <w:rsid w:val="00120AC7"/>
    <w:rsid w:val="00122E26"/>
    <w:rsid w:val="001253F3"/>
    <w:rsid w:val="001263A9"/>
    <w:rsid w:val="00132B5F"/>
    <w:rsid w:val="00150079"/>
    <w:rsid w:val="00150E27"/>
    <w:rsid w:val="0015717B"/>
    <w:rsid w:val="00170734"/>
    <w:rsid w:val="00175ACF"/>
    <w:rsid w:val="00191524"/>
    <w:rsid w:val="00195A43"/>
    <w:rsid w:val="001972A3"/>
    <w:rsid w:val="001C09EF"/>
    <w:rsid w:val="001C5225"/>
    <w:rsid w:val="001C5B74"/>
    <w:rsid w:val="001D1ED6"/>
    <w:rsid w:val="001D3FF9"/>
    <w:rsid w:val="001D54DF"/>
    <w:rsid w:val="001E503E"/>
    <w:rsid w:val="001E53B4"/>
    <w:rsid w:val="001F2F1C"/>
    <w:rsid w:val="001F4804"/>
    <w:rsid w:val="00200DF3"/>
    <w:rsid w:val="002115A5"/>
    <w:rsid w:val="002244C6"/>
    <w:rsid w:val="00231F26"/>
    <w:rsid w:val="00233524"/>
    <w:rsid w:val="00236CCB"/>
    <w:rsid w:val="0024412C"/>
    <w:rsid w:val="0025072D"/>
    <w:rsid w:val="00254BA8"/>
    <w:rsid w:val="00263FD9"/>
    <w:rsid w:val="00265A21"/>
    <w:rsid w:val="0028205F"/>
    <w:rsid w:val="00296060"/>
    <w:rsid w:val="002A3028"/>
    <w:rsid w:val="002C3A64"/>
    <w:rsid w:val="002C5A69"/>
    <w:rsid w:val="002C77A2"/>
    <w:rsid w:val="002E0D07"/>
    <w:rsid w:val="002E53D5"/>
    <w:rsid w:val="002E5F90"/>
    <w:rsid w:val="002F122E"/>
    <w:rsid w:val="002F4E18"/>
    <w:rsid w:val="003062E7"/>
    <w:rsid w:val="0031176E"/>
    <w:rsid w:val="00313016"/>
    <w:rsid w:val="003251D1"/>
    <w:rsid w:val="00330102"/>
    <w:rsid w:val="00346537"/>
    <w:rsid w:val="00364CBD"/>
    <w:rsid w:val="00370A56"/>
    <w:rsid w:val="00372471"/>
    <w:rsid w:val="0037269E"/>
    <w:rsid w:val="003727FE"/>
    <w:rsid w:val="00374D22"/>
    <w:rsid w:val="003807DA"/>
    <w:rsid w:val="00382E18"/>
    <w:rsid w:val="00387062"/>
    <w:rsid w:val="003A1C59"/>
    <w:rsid w:val="003A369F"/>
    <w:rsid w:val="003A573D"/>
    <w:rsid w:val="003A7384"/>
    <w:rsid w:val="003B297C"/>
    <w:rsid w:val="003B5ACD"/>
    <w:rsid w:val="003B70B1"/>
    <w:rsid w:val="003C2749"/>
    <w:rsid w:val="003C2B18"/>
    <w:rsid w:val="003C495B"/>
    <w:rsid w:val="003C77A9"/>
    <w:rsid w:val="003D4A24"/>
    <w:rsid w:val="003E06C7"/>
    <w:rsid w:val="003E4019"/>
    <w:rsid w:val="003F51BA"/>
    <w:rsid w:val="003F7BF7"/>
    <w:rsid w:val="00400C3C"/>
    <w:rsid w:val="004042DF"/>
    <w:rsid w:val="00404606"/>
    <w:rsid w:val="00415113"/>
    <w:rsid w:val="00430165"/>
    <w:rsid w:val="0043223C"/>
    <w:rsid w:val="004361BC"/>
    <w:rsid w:val="00462F88"/>
    <w:rsid w:val="00465301"/>
    <w:rsid w:val="00476452"/>
    <w:rsid w:val="004779DB"/>
    <w:rsid w:val="00484E69"/>
    <w:rsid w:val="00494395"/>
    <w:rsid w:val="004B1406"/>
    <w:rsid w:val="004B55D6"/>
    <w:rsid w:val="004B6F58"/>
    <w:rsid w:val="004C54A0"/>
    <w:rsid w:val="004D109F"/>
    <w:rsid w:val="004D4C11"/>
    <w:rsid w:val="004D6D3A"/>
    <w:rsid w:val="004F2984"/>
    <w:rsid w:val="005061D0"/>
    <w:rsid w:val="00510E3F"/>
    <w:rsid w:val="00513B4C"/>
    <w:rsid w:val="00517252"/>
    <w:rsid w:val="00531B69"/>
    <w:rsid w:val="00534050"/>
    <w:rsid w:val="00535029"/>
    <w:rsid w:val="00545CD7"/>
    <w:rsid w:val="00553A2A"/>
    <w:rsid w:val="005843C6"/>
    <w:rsid w:val="00592DDD"/>
    <w:rsid w:val="00597DAD"/>
    <w:rsid w:val="005E3549"/>
    <w:rsid w:val="005F04A9"/>
    <w:rsid w:val="005F2F3E"/>
    <w:rsid w:val="0060220D"/>
    <w:rsid w:val="00606E3A"/>
    <w:rsid w:val="00611CFD"/>
    <w:rsid w:val="00620441"/>
    <w:rsid w:val="00621EA2"/>
    <w:rsid w:val="00624895"/>
    <w:rsid w:val="00627B6C"/>
    <w:rsid w:val="00650364"/>
    <w:rsid w:val="006903C7"/>
    <w:rsid w:val="00695465"/>
    <w:rsid w:val="006969D4"/>
    <w:rsid w:val="006A27C7"/>
    <w:rsid w:val="006B2A88"/>
    <w:rsid w:val="006B60AC"/>
    <w:rsid w:val="006C4FB0"/>
    <w:rsid w:val="006D071D"/>
    <w:rsid w:val="006E51D0"/>
    <w:rsid w:val="006E7E3B"/>
    <w:rsid w:val="006F488A"/>
    <w:rsid w:val="007006BA"/>
    <w:rsid w:val="00700F7D"/>
    <w:rsid w:val="00717D83"/>
    <w:rsid w:val="00731AF9"/>
    <w:rsid w:val="00734A6B"/>
    <w:rsid w:val="00736E31"/>
    <w:rsid w:val="00744957"/>
    <w:rsid w:val="00746E6E"/>
    <w:rsid w:val="00753D9E"/>
    <w:rsid w:val="007558DC"/>
    <w:rsid w:val="0076071E"/>
    <w:rsid w:val="00762E74"/>
    <w:rsid w:val="00765A90"/>
    <w:rsid w:val="007801F7"/>
    <w:rsid w:val="00781770"/>
    <w:rsid w:val="007839A8"/>
    <w:rsid w:val="00785225"/>
    <w:rsid w:val="007937F2"/>
    <w:rsid w:val="00793A0F"/>
    <w:rsid w:val="00793B80"/>
    <w:rsid w:val="00794EC3"/>
    <w:rsid w:val="007A4AE0"/>
    <w:rsid w:val="007A7677"/>
    <w:rsid w:val="007C7ECB"/>
    <w:rsid w:val="007D4504"/>
    <w:rsid w:val="007D502B"/>
    <w:rsid w:val="007F5624"/>
    <w:rsid w:val="00804C1E"/>
    <w:rsid w:val="00813CB6"/>
    <w:rsid w:val="008352FF"/>
    <w:rsid w:val="00841D1D"/>
    <w:rsid w:val="008508D9"/>
    <w:rsid w:val="008558B1"/>
    <w:rsid w:val="00861474"/>
    <w:rsid w:val="0087124C"/>
    <w:rsid w:val="00871E43"/>
    <w:rsid w:val="0087414F"/>
    <w:rsid w:val="00877286"/>
    <w:rsid w:val="008777C5"/>
    <w:rsid w:val="00893971"/>
    <w:rsid w:val="008A1F57"/>
    <w:rsid w:val="008A5ED4"/>
    <w:rsid w:val="008B259D"/>
    <w:rsid w:val="008B5316"/>
    <w:rsid w:val="008C1FA0"/>
    <w:rsid w:val="008C35D3"/>
    <w:rsid w:val="008C5E3D"/>
    <w:rsid w:val="008D4CED"/>
    <w:rsid w:val="008D737F"/>
    <w:rsid w:val="008E03EE"/>
    <w:rsid w:val="008E04D7"/>
    <w:rsid w:val="008E3B38"/>
    <w:rsid w:val="008F1A72"/>
    <w:rsid w:val="00900797"/>
    <w:rsid w:val="00906C97"/>
    <w:rsid w:val="00911F3D"/>
    <w:rsid w:val="0091741E"/>
    <w:rsid w:val="00917C05"/>
    <w:rsid w:val="00922512"/>
    <w:rsid w:val="009257DD"/>
    <w:rsid w:val="00926481"/>
    <w:rsid w:val="00930B0D"/>
    <w:rsid w:val="0095072C"/>
    <w:rsid w:val="009574AE"/>
    <w:rsid w:val="00957A50"/>
    <w:rsid w:val="00992372"/>
    <w:rsid w:val="00996E47"/>
    <w:rsid w:val="009A521F"/>
    <w:rsid w:val="009A6236"/>
    <w:rsid w:val="009C1746"/>
    <w:rsid w:val="009F05BE"/>
    <w:rsid w:val="009F672E"/>
    <w:rsid w:val="00A0154F"/>
    <w:rsid w:val="00A11180"/>
    <w:rsid w:val="00A127BA"/>
    <w:rsid w:val="00A16017"/>
    <w:rsid w:val="00A25494"/>
    <w:rsid w:val="00A35B94"/>
    <w:rsid w:val="00A4631C"/>
    <w:rsid w:val="00A51E86"/>
    <w:rsid w:val="00A5278C"/>
    <w:rsid w:val="00A562AA"/>
    <w:rsid w:val="00A64232"/>
    <w:rsid w:val="00A70868"/>
    <w:rsid w:val="00A76F40"/>
    <w:rsid w:val="00A83D8F"/>
    <w:rsid w:val="00AA4F72"/>
    <w:rsid w:val="00AB125E"/>
    <w:rsid w:val="00AB44F1"/>
    <w:rsid w:val="00AB47E9"/>
    <w:rsid w:val="00AD1055"/>
    <w:rsid w:val="00AD3E62"/>
    <w:rsid w:val="00AD5D91"/>
    <w:rsid w:val="00AE1F26"/>
    <w:rsid w:val="00AF3985"/>
    <w:rsid w:val="00B03718"/>
    <w:rsid w:val="00B136B5"/>
    <w:rsid w:val="00B224DF"/>
    <w:rsid w:val="00B24EAF"/>
    <w:rsid w:val="00B32917"/>
    <w:rsid w:val="00B41B79"/>
    <w:rsid w:val="00B54811"/>
    <w:rsid w:val="00B610A6"/>
    <w:rsid w:val="00B61E13"/>
    <w:rsid w:val="00B76A7E"/>
    <w:rsid w:val="00B96ECB"/>
    <w:rsid w:val="00BA1DA9"/>
    <w:rsid w:val="00BA7022"/>
    <w:rsid w:val="00BB4017"/>
    <w:rsid w:val="00BB4508"/>
    <w:rsid w:val="00BB4B34"/>
    <w:rsid w:val="00BD15EB"/>
    <w:rsid w:val="00BE26E3"/>
    <w:rsid w:val="00BE56A2"/>
    <w:rsid w:val="00BF14CF"/>
    <w:rsid w:val="00C04B00"/>
    <w:rsid w:val="00C24499"/>
    <w:rsid w:val="00C2649E"/>
    <w:rsid w:val="00C27679"/>
    <w:rsid w:val="00C345D1"/>
    <w:rsid w:val="00C429F7"/>
    <w:rsid w:val="00C43EF0"/>
    <w:rsid w:val="00C54FF9"/>
    <w:rsid w:val="00C70FD5"/>
    <w:rsid w:val="00C81F3C"/>
    <w:rsid w:val="00C82103"/>
    <w:rsid w:val="00C96A6C"/>
    <w:rsid w:val="00C96F92"/>
    <w:rsid w:val="00CA31DD"/>
    <w:rsid w:val="00CA4E49"/>
    <w:rsid w:val="00CA502A"/>
    <w:rsid w:val="00CC654E"/>
    <w:rsid w:val="00CC67F1"/>
    <w:rsid w:val="00CD322E"/>
    <w:rsid w:val="00CD326F"/>
    <w:rsid w:val="00CD4F9C"/>
    <w:rsid w:val="00CE12D2"/>
    <w:rsid w:val="00CE2788"/>
    <w:rsid w:val="00CE424A"/>
    <w:rsid w:val="00CF178A"/>
    <w:rsid w:val="00CF6722"/>
    <w:rsid w:val="00CF78A0"/>
    <w:rsid w:val="00D03F1F"/>
    <w:rsid w:val="00D15305"/>
    <w:rsid w:val="00D16D9F"/>
    <w:rsid w:val="00D1746A"/>
    <w:rsid w:val="00D31895"/>
    <w:rsid w:val="00D35306"/>
    <w:rsid w:val="00D40565"/>
    <w:rsid w:val="00D46B69"/>
    <w:rsid w:val="00D47C09"/>
    <w:rsid w:val="00D96A91"/>
    <w:rsid w:val="00DB3D70"/>
    <w:rsid w:val="00DC1FFC"/>
    <w:rsid w:val="00DC2553"/>
    <w:rsid w:val="00DC37A5"/>
    <w:rsid w:val="00DC7270"/>
    <w:rsid w:val="00DC7776"/>
    <w:rsid w:val="00DD2B98"/>
    <w:rsid w:val="00DF4FEB"/>
    <w:rsid w:val="00E02482"/>
    <w:rsid w:val="00E12631"/>
    <w:rsid w:val="00E24525"/>
    <w:rsid w:val="00E25136"/>
    <w:rsid w:val="00E30F96"/>
    <w:rsid w:val="00E32ABA"/>
    <w:rsid w:val="00E443F6"/>
    <w:rsid w:val="00E56CE0"/>
    <w:rsid w:val="00E617C4"/>
    <w:rsid w:val="00E7133A"/>
    <w:rsid w:val="00E715C6"/>
    <w:rsid w:val="00E73A42"/>
    <w:rsid w:val="00E749A2"/>
    <w:rsid w:val="00E77667"/>
    <w:rsid w:val="00E80293"/>
    <w:rsid w:val="00E80EAD"/>
    <w:rsid w:val="00E8691B"/>
    <w:rsid w:val="00EA3AB7"/>
    <w:rsid w:val="00EA701C"/>
    <w:rsid w:val="00EB6B14"/>
    <w:rsid w:val="00EB6E55"/>
    <w:rsid w:val="00ED2AFC"/>
    <w:rsid w:val="00EE4473"/>
    <w:rsid w:val="00EE571D"/>
    <w:rsid w:val="00EF38D2"/>
    <w:rsid w:val="00EF4B72"/>
    <w:rsid w:val="00EF6261"/>
    <w:rsid w:val="00F02EF0"/>
    <w:rsid w:val="00F15B85"/>
    <w:rsid w:val="00F25B65"/>
    <w:rsid w:val="00F31B0A"/>
    <w:rsid w:val="00F31C2A"/>
    <w:rsid w:val="00F440E0"/>
    <w:rsid w:val="00F52EFD"/>
    <w:rsid w:val="00F61B18"/>
    <w:rsid w:val="00F77F83"/>
    <w:rsid w:val="00F84A22"/>
    <w:rsid w:val="00F866D6"/>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yo.Fujimoto@uth.tmc.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lini.Ranjit@uth.tmc.edu"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1073-5FCB-4F90-B633-5BF7B243D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6</cp:revision>
  <cp:lastPrinted>2018-09-25T14:29:00Z</cp:lastPrinted>
  <dcterms:created xsi:type="dcterms:W3CDTF">2022-03-11T18:39:00Z</dcterms:created>
  <dcterms:modified xsi:type="dcterms:W3CDTF">2024-06-13T21:37:00Z</dcterms:modified>
</cp:coreProperties>
</file>