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66828" w14:textId="56515C3B" w:rsidR="00BD15EB" w:rsidRDefault="0043223C" w:rsidP="00D25FB4">
      <w:pPr>
        <w:spacing w:after="160"/>
        <w:jc w:val="center"/>
        <w:rPr>
          <w:b/>
          <w:sz w:val="24"/>
          <w:szCs w:val="24"/>
        </w:rPr>
      </w:pPr>
      <w:bookmarkStart w:id="0" w:name="_GoBack"/>
      <w:bookmarkEnd w:id="0"/>
      <w:r>
        <w:rPr>
          <w:b/>
          <w:sz w:val="24"/>
          <w:szCs w:val="24"/>
        </w:rPr>
        <w:t>Data Science</w:t>
      </w:r>
    </w:p>
    <w:p w14:paraId="0A4C36D4" w14:textId="04745F6D" w:rsidR="00D25FB4" w:rsidRPr="00D25FB4" w:rsidRDefault="00D25FB4" w:rsidP="00D25FB4">
      <w:pPr>
        <w:ind w:right="78"/>
        <w:jc w:val="both"/>
        <w:rPr>
          <w:b/>
          <w:sz w:val="18"/>
          <w:szCs w:val="18"/>
        </w:rPr>
      </w:pPr>
      <w:r w:rsidRPr="00D25FB4">
        <w:rPr>
          <w:sz w:val="18"/>
          <w:szCs w:val="18"/>
        </w:rPr>
        <w:t>This certificate is intended for professionals working in health care or industries related to public health research and biostatistics, and consists of coursework in data science, data analytics and predictions, analytic methods, and data management.</w:t>
      </w:r>
    </w:p>
    <w:p w14:paraId="07468DA4" w14:textId="77777777" w:rsidR="008F1A72" w:rsidRPr="00D25FB4" w:rsidRDefault="008F1A72" w:rsidP="00025668">
      <w:pPr>
        <w:jc w:val="center"/>
        <w:rPr>
          <w:b/>
          <w:sz w:val="18"/>
          <w:szCs w:val="18"/>
        </w:rPr>
      </w:pPr>
    </w:p>
    <w:tbl>
      <w:tblPr>
        <w:tblStyle w:val="TableGrid"/>
        <w:tblW w:w="10980" w:type="dxa"/>
        <w:tblLayout w:type="fixed"/>
        <w:tblLook w:val="04A0" w:firstRow="1" w:lastRow="0" w:firstColumn="1" w:lastColumn="0" w:noHBand="0" w:noVBand="1"/>
      </w:tblPr>
      <w:tblGrid>
        <w:gridCol w:w="614"/>
        <w:gridCol w:w="826"/>
        <w:gridCol w:w="630"/>
        <w:gridCol w:w="3780"/>
        <w:gridCol w:w="180"/>
        <w:gridCol w:w="900"/>
        <w:gridCol w:w="630"/>
        <w:gridCol w:w="3420"/>
      </w:tblGrid>
      <w:tr w:rsidR="00DB3D70" w:rsidRPr="00BD15EB" w14:paraId="6338F158" w14:textId="77777777" w:rsidTr="00535029">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43223C" w:rsidRDefault="000F64C4" w:rsidP="000F64C4">
            <w:pPr>
              <w:rPr>
                <w:sz w:val="24"/>
                <w:szCs w:val="24"/>
              </w:rPr>
            </w:pPr>
          </w:p>
          <w:p w14:paraId="09FBF12D" w14:textId="4EB93CA1" w:rsidR="00517252" w:rsidRPr="0043223C" w:rsidRDefault="000F64C4" w:rsidP="00BB4017">
            <w:pPr>
              <w:ind w:hanging="105"/>
              <w:rPr>
                <w:b/>
                <w:sz w:val="24"/>
                <w:szCs w:val="24"/>
              </w:rPr>
            </w:pPr>
            <w:r w:rsidRPr="0043223C">
              <w:rPr>
                <w:b/>
                <w:sz w:val="24"/>
                <w:szCs w:val="24"/>
              </w:rPr>
              <w:t>Degree-Seeking Students Certificate Requirements</w:t>
            </w:r>
          </w:p>
        </w:tc>
      </w:tr>
      <w:tr w:rsidR="00BD15EB" w:rsidRPr="00BD15EB" w14:paraId="6C8080ED" w14:textId="77777777" w:rsidTr="00606E3A">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396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535029">
        <w:tc>
          <w:tcPr>
            <w:tcW w:w="7560" w:type="dxa"/>
            <w:gridSpan w:val="7"/>
            <w:tcBorders>
              <w:right w:val="nil"/>
            </w:tcBorders>
            <w:shd w:val="clear" w:color="auto" w:fill="D5DCE4" w:themeFill="text2" w:themeFillTint="33"/>
            <w:tcMar>
              <w:left w:w="0" w:type="dxa"/>
              <w:right w:w="0" w:type="dxa"/>
            </w:tcMar>
            <w:vAlign w:val="center"/>
          </w:tcPr>
          <w:p w14:paraId="7365FC67" w14:textId="14283C2E" w:rsidR="009F05BE" w:rsidRPr="00BD15EB" w:rsidRDefault="00BB4017" w:rsidP="00621EA2">
            <w:pPr>
              <w:jc w:val="center"/>
              <w:rPr>
                <w:i/>
                <w:sz w:val="18"/>
                <w:szCs w:val="18"/>
              </w:rPr>
            </w:pPr>
            <w:r>
              <w:rPr>
                <w:i/>
                <w:sz w:val="18"/>
                <w:szCs w:val="18"/>
              </w:rPr>
              <w:t>9</w:t>
            </w:r>
            <w:r w:rsidR="00794EC3">
              <w:rPr>
                <w:i/>
                <w:sz w:val="18"/>
                <w:szCs w:val="18"/>
              </w:rPr>
              <w:t xml:space="preserve"> </w:t>
            </w:r>
            <w:r w:rsidR="009F05BE" w:rsidRPr="00BD15EB">
              <w:rPr>
                <w:i/>
                <w:sz w:val="18"/>
                <w:szCs w:val="18"/>
              </w:rPr>
              <w:t>credit hours</w:t>
            </w:r>
          </w:p>
        </w:tc>
        <w:tc>
          <w:tcPr>
            <w:tcW w:w="342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606E3A">
        <w:tc>
          <w:tcPr>
            <w:tcW w:w="1440" w:type="dxa"/>
            <w:gridSpan w:val="2"/>
            <w:tcMar>
              <w:left w:w="0" w:type="dxa"/>
              <w:right w:w="0" w:type="dxa"/>
            </w:tcMar>
            <w:vAlign w:val="center"/>
          </w:tcPr>
          <w:p w14:paraId="00C451A6" w14:textId="73CA6BD0" w:rsidR="009F05BE" w:rsidRPr="00BD15EB" w:rsidRDefault="00BB4017" w:rsidP="008D32EA">
            <w:pPr>
              <w:rPr>
                <w:sz w:val="18"/>
                <w:szCs w:val="18"/>
              </w:rPr>
            </w:pPr>
            <w:r>
              <w:rPr>
                <w:sz w:val="18"/>
                <w:szCs w:val="18"/>
              </w:rPr>
              <w:t>PH 1700L</w:t>
            </w:r>
          </w:p>
        </w:tc>
        <w:tc>
          <w:tcPr>
            <w:tcW w:w="630" w:type="dxa"/>
            <w:tcMar>
              <w:left w:w="0" w:type="dxa"/>
              <w:right w:w="0" w:type="dxa"/>
            </w:tcMar>
            <w:vAlign w:val="center"/>
          </w:tcPr>
          <w:p w14:paraId="067CF4F2" w14:textId="59E744E5" w:rsidR="009F05BE" w:rsidRPr="00BD15EB" w:rsidRDefault="0043223C" w:rsidP="0076071E">
            <w:pPr>
              <w:jc w:val="center"/>
              <w:rPr>
                <w:sz w:val="18"/>
                <w:szCs w:val="18"/>
              </w:rPr>
            </w:pPr>
            <w:r w:rsidRPr="00513B4C">
              <w:rPr>
                <w:sz w:val="18"/>
                <w:szCs w:val="18"/>
              </w:rPr>
              <w:t>3</w:t>
            </w:r>
          </w:p>
        </w:tc>
        <w:tc>
          <w:tcPr>
            <w:tcW w:w="3960" w:type="dxa"/>
            <w:gridSpan w:val="2"/>
            <w:tcMar>
              <w:left w:w="0" w:type="dxa"/>
              <w:right w:w="0" w:type="dxa"/>
            </w:tcMar>
            <w:vAlign w:val="center"/>
          </w:tcPr>
          <w:p w14:paraId="02CD9EC4" w14:textId="08C5656A" w:rsidR="009F05BE" w:rsidRPr="00BD15EB" w:rsidRDefault="00BB4017" w:rsidP="00621EA2">
            <w:pPr>
              <w:rPr>
                <w:sz w:val="18"/>
                <w:szCs w:val="18"/>
              </w:rPr>
            </w:pPr>
            <w:r>
              <w:rPr>
                <w:sz w:val="18"/>
                <w:szCs w:val="18"/>
              </w:rPr>
              <w:t>Intermediate Biostatistics</w:t>
            </w:r>
            <w:r w:rsidR="00B3104F">
              <w:rPr>
                <w:sz w:val="18"/>
                <w:szCs w:val="18"/>
              </w:rPr>
              <w:t xml:space="preserve"> </w:t>
            </w:r>
            <w:r w:rsidR="00B3104F" w:rsidRPr="00B3104F">
              <w:rPr>
                <w:i/>
                <w:sz w:val="18"/>
                <w:szCs w:val="18"/>
              </w:rPr>
              <w:t>(see planning note 1)</w:t>
            </w:r>
          </w:p>
        </w:tc>
        <w:tc>
          <w:tcPr>
            <w:tcW w:w="90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630" w:type="dxa"/>
            <w:tcMar>
              <w:left w:w="0" w:type="dxa"/>
              <w:right w:w="0" w:type="dxa"/>
            </w:tcMar>
          </w:tcPr>
          <w:p w14:paraId="1CB20DA1" w14:textId="77777777" w:rsidR="009F05BE" w:rsidRPr="00BD15EB" w:rsidRDefault="009F05BE" w:rsidP="004B6F58">
            <w:pPr>
              <w:jc w:val="center"/>
              <w:rPr>
                <w:i/>
                <w:sz w:val="18"/>
                <w:szCs w:val="18"/>
              </w:rPr>
            </w:pPr>
          </w:p>
        </w:tc>
        <w:tc>
          <w:tcPr>
            <w:tcW w:w="342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606E3A">
        <w:tc>
          <w:tcPr>
            <w:tcW w:w="1440" w:type="dxa"/>
            <w:gridSpan w:val="2"/>
            <w:tcMar>
              <w:left w:w="0" w:type="dxa"/>
              <w:right w:w="0" w:type="dxa"/>
            </w:tcMar>
            <w:vAlign w:val="center"/>
          </w:tcPr>
          <w:p w14:paraId="3E207C1B" w14:textId="428AE1C6" w:rsidR="009F05BE" w:rsidRPr="00BD15EB" w:rsidRDefault="00BB4017" w:rsidP="0076071E">
            <w:pPr>
              <w:rPr>
                <w:sz w:val="18"/>
                <w:szCs w:val="18"/>
              </w:rPr>
            </w:pPr>
            <w:r>
              <w:rPr>
                <w:sz w:val="18"/>
                <w:szCs w:val="18"/>
              </w:rPr>
              <w:t>PH 1975L</w:t>
            </w:r>
          </w:p>
        </w:tc>
        <w:tc>
          <w:tcPr>
            <w:tcW w:w="630" w:type="dxa"/>
            <w:tcMar>
              <w:left w:w="0" w:type="dxa"/>
              <w:right w:w="0" w:type="dxa"/>
            </w:tcMar>
            <w:vAlign w:val="center"/>
          </w:tcPr>
          <w:p w14:paraId="7F45E92D" w14:textId="59E4CC83" w:rsidR="009F05BE" w:rsidRPr="00BD15EB" w:rsidRDefault="00BB4017" w:rsidP="0076071E">
            <w:pPr>
              <w:jc w:val="center"/>
              <w:rPr>
                <w:sz w:val="18"/>
                <w:szCs w:val="18"/>
              </w:rPr>
            </w:pPr>
            <w:r>
              <w:rPr>
                <w:sz w:val="18"/>
                <w:szCs w:val="18"/>
              </w:rPr>
              <w:t>3</w:t>
            </w:r>
          </w:p>
        </w:tc>
        <w:tc>
          <w:tcPr>
            <w:tcW w:w="3960" w:type="dxa"/>
            <w:gridSpan w:val="2"/>
            <w:tcMar>
              <w:left w:w="0" w:type="dxa"/>
              <w:right w:w="0" w:type="dxa"/>
            </w:tcMar>
            <w:vAlign w:val="center"/>
          </w:tcPr>
          <w:p w14:paraId="380F6D97" w14:textId="08F2347B" w:rsidR="009F05BE" w:rsidRPr="00BD15EB" w:rsidRDefault="00BB4017" w:rsidP="0076071E">
            <w:pPr>
              <w:rPr>
                <w:sz w:val="18"/>
                <w:szCs w:val="18"/>
              </w:rPr>
            </w:pPr>
            <w:r>
              <w:rPr>
                <w:sz w:val="18"/>
                <w:szCs w:val="18"/>
              </w:rPr>
              <w:t>Introduction to Data Science</w:t>
            </w:r>
          </w:p>
        </w:tc>
        <w:tc>
          <w:tcPr>
            <w:tcW w:w="90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630" w:type="dxa"/>
            <w:tcMar>
              <w:left w:w="0" w:type="dxa"/>
              <w:right w:w="0" w:type="dxa"/>
            </w:tcMar>
          </w:tcPr>
          <w:p w14:paraId="767A1CCC" w14:textId="77777777" w:rsidR="009F05BE" w:rsidRPr="00BD15EB" w:rsidRDefault="009F05BE" w:rsidP="004B6F58">
            <w:pPr>
              <w:jc w:val="center"/>
              <w:rPr>
                <w:sz w:val="18"/>
                <w:szCs w:val="18"/>
              </w:rPr>
            </w:pPr>
          </w:p>
        </w:tc>
        <w:tc>
          <w:tcPr>
            <w:tcW w:w="3420" w:type="dxa"/>
            <w:tcMar>
              <w:left w:w="0" w:type="dxa"/>
              <w:right w:w="0" w:type="dxa"/>
            </w:tcMar>
            <w:vAlign w:val="center"/>
          </w:tcPr>
          <w:p w14:paraId="45AFBA6A" w14:textId="77777777" w:rsidR="009F05BE" w:rsidRPr="00BD15EB" w:rsidRDefault="009F05BE" w:rsidP="004B6F58">
            <w:pPr>
              <w:jc w:val="center"/>
              <w:rPr>
                <w:sz w:val="18"/>
                <w:szCs w:val="18"/>
              </w:rPr>
            </w:pPr>
          </w:p>
        </w:tc>
      </w:tr>
      <w:tr w:rsidR="0043223C" w:rsidRPr="00BD15EB" w14:paraId="1CEA5EB8" w14:textId="77777777" w:rsidTr="00606E3A">
        <w:tc>
          <w:tcPr>
            <w:tcW w:w="1440" w:type="dxa"/>
            <w:gridSpan w:val="2"/>
            <w:tcMar>
              <w:left w:w="0" w:type="dxa"/>
              <w:right w:w="0" w:type="dxa"/>
            </w:tcMar>
            <w:vAlign w:val="center"/>
          </w:tcPr>
          <w:p w14:paraId="396A4B69" w14:textId="430C5FAA" w:rsidR="0043223C" w:rsidRDefault="00BB4017" w:rsidP="0076071E">
            <w:pPr>
              <w:rPr>
                <w:sz w:val="18"/>
                <w:szCs w:val="18"/>
              </w:rPr>
            </w:pPr>
            <w:r>
              <w:rPr>
                <w:sz w:val="18"/>
                <w:szCs w:val="18"/>
              </w:rPr>
              <w:t>PH 1976L</w:t>
            </w:r>
          </w:p>
        </w:tc>
        <w:tc>
          <w:tcPr>
            <w:tcW w:w="630" w:type="dxa"/>
            <w:tcMar>
              <w:left w:w="0" w:type="dxa"/>
              <w:right w:w="0" w:type="dxa"/>
            </w:tcMar>
            <w:vAlign w:val="center"/>
          </w:tcPr>
          <w:p w14:paraId="3DDBCC12" w14:textId="515D2016" w:rsidR="0043223C" w:rsidRDefault="00BB4017" w:rsidP="0076071E">
            <w:pPr>
              <w:jc w:val="center"/>
              <w:rPr>
                <w:sz w:val="18"/>
                <w:szCs w:val="18"/>
              </w:rPr>
            </w:pPr>
            <w:r>
              <w:rPr>
                <w:sz w:val="18"/>
                <w:szCs w:val="18"/>
              </w:rPr>
              <w:t>3</w:t>
            </w:r>
          </w:p>
        </w:tc>
        <w:tc>
          <w:tcPr>
            <w:tcW w:w="3960" w:type="dxa"/>
            <w:gridSpan w:val="2"/>
            <w:tcMar>
              <w:left w:w="0" w:type="dxa"/>
              <w:right w:w="0" w:type="dxa"/>
            </w:tcMar>
            <w:vAlign w:val="center"/>
          </w:tcPr>
          <w:p w14:paraId="34309F9D" w14:textId="39FFD746" w:rsidR="0043223C" w:rsidRDefault="00BB4017" w:rsidP="0043223C">
            <w:pPr>
              <w:rPr>
                <w:sz w:val="18"/>
                <w:szCs w:val="18"/>
              </w:rPr>
            </w:pPr>
            <w:r>
              <w:rPr>
                <w:sz w:val="18"/>
                <w:szCs w:val="18"/>
              </w:rPr>
              <w:t>Fundamentals of Data Analytics and Predictions</w:t>
            </w:r>
          </w:p>
        </w:tc>
        <w:tc>
          <w:tcPr>
            <w:tcW w:w="900" w:type="dxa"/>
            <w:tcMar>
              <w:left w:w="0" w:type="dxa"/>
              <w:right w:w="0" w:type="dxa"/>
            </w:tcMar>
            <w:vAlign w:val="center"/>
          </w:tcPr>
          <w:p w14:paraId="4868120B" w14:textId="77777777" w:rsidR="0043223C" w:rsidRPr="00BD15EB" w:rsidRDefault="0043223C" w:rsidP="004B6F58">
            <w:pPr>
              <w:jc w:val="center"/>
              <w:rPr>
                <w:sz w:val="18"/>
                <w:szCs w:val="18"/>
              </w:rPr>
            </w:pPr>
          </w:p>
        </w:tc>
        <w:tc>
          <w:tcPr>
            <w:tcW w:w="630" w:type="dxa"/>
            <w:tcMar>
              <w:left w:w="0" w:type="dxa"/>
              <w:right w:w="0" w:type="dxa"/>
            </w:tcMar>
          </w:tcPr>
          <w:p w14:paraId="5B88F8D3" w14:textId="77777777" w:rsidR="0043223C" w:rsidRPr="00BD15EB" w:rsidRDefault="0043223C" w:rsidP="004B6F58">
            <w:pPr>
              <w:jc w:val="center"/>
              <w:rPr>
                <w:sz w:val="18"/>
                <w:szCs w:val="18"/>
              </w:rPr>
            </w:pPr>
          </w:p>
        </w:tc>
        <w:tc>
          <w:tcPr>
            <w:tcW w:w="3420" w:type="dxa"/>
            <w:tcMar>
              <w:left w:w="0" w:type="dxa"/>
              <w:right w:w="0" w:type="dxa"/>
            </w:tcMar>
            <w:vAlign w:val="center"/>
          </w:tcPr>
          <w:p w14:paraId="30BEA5C6" w14:textId="77777777" w:rsidR="0043223C" w:rsidRPr="00BD15EB" w:rsidRDefault="0043223C" w:rsidP="004B6F58">
            <w:pPr>
              <w:jc w:val="center"/>
              <w:rPr>
                <w:sz w:val="18"/>
                <w:szCs w:val="18"/>
              </w:rPr>
            </w:pPr>
          </w:p>
        </w:tc>
      </w:tr>
      <w:tr w:rsidR="00926481" w:rsidRPr="00BD15EB" w14:paraId="1913E9ED" w14:textId="77777777" w:rsidTr="00606E3A">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5671A405" w14:textId="27F0BCB4" w:rsidR="00926481" w:rsidRPr="00BD15EB" w:rsidRDefault="00BB4017" w:rsidP="00926481">
            <w:pPr>
              <w:jc w:val="center"/>
              <w:rPr>
                <w:b/>
                <w:sz w:val="18"/>
                <w:szCs w:val="18"/>
              </w:rPr>
            </w:pPr>
            <w:r w:rsidRPr="00513B4C">
              <w:rPr>
                <w:b/>
                <w:sz w:val="18"/>
                <w:szCs w:val="18"/>
              </w:rPr>
              <w:t>9</w:t>
            </w:r>
          </w:p>
        </w:tc>
        <w:tc>
          <w:tcPr>
            <w:tcW w:w="891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3A23002A" w14:textId="6AA04DF5" w:rsidR="001D1ED6" w:rsidRDefault="00535029" w:rsidP="00CA31DD">
      <w:pPr>
        <w:pBdr>
          <w:bottom w:val="single" w:sz="6" w:space="1" w:color="auto"/>
        </w:pBdr>
        <w:spacing w:after="10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AC1EEFF" w14:textId="77777777" w:rsidR="00BB4017" w:rsidRPr="00535029" w:rsidRDefault="00BB4017" w:rsidP="00CA31DD">
      <w:pPr>
        <w:pBdr>
          <w:bottom w:val="single" w:sz="6" w:space="1" w:color="auto"/>
        </w:pBdr>
        <w:spacing w:after="100"/>
        <w:rPr>
          <w:i/>
          <w:sz w:val="18"/>
          <w:szCs w:val="18"/>
        </w:rPr>
      </w:pPr>
    </w:p>
    <w:tbl>
      <w:tblPr>
        <w:tblStyle w:val="TableGrid"/>
        <w:tblW w:w="10980" w:type="dxa"/>
        <w:tblLayout w:type="fixed"/>
        <w:tblLook w:val="04A0" w:firstRow="1" w:lastRow="0" w:firstColumn="1" w:lastColumn="0" w:noHBand="0" w:noVBand="1"/>
      </w:tblPr>
      <w:tblGrid>
        <w:gridCol w:w="1440"/>
        <w:gridCol w:w="630"/>
        <w:gridCol w:w="3960"/>
        <w:gridCol w:w="900"/>
        <w:gridCol w:w="630"/>
        <w:gridCol w:w="3420"/>
      </w:tblGrid>
      <w:tr w:rsidR="00BB4017" w:rsidRPr="005E3549" w14:paraId="52DDCFC6" w14:textId="77777777" w:rsidTr="00CC56A2">
        <w:trPr>
          <w:trHeight w:val="260"/>
        </w:trPr>
        <w:tc>
          <w:tcPr>
            <w:tcW w:w="10980" w:type="dxa"/>
            <w:gridSpan w:val="6"/>
            <w:tcBorders>
              <w:top w:val="nil"/>
              <w:left w:val="nil"/>
              <w:right w:val="nil"/>
            </w:tcBorders>
            <w:vAlign w:val="bottom"/>
          </w:tcPr>
          <w:p w14:paraId="476A44CA" w14:textId="43959CB7" w:rsidR="00BB4017" w:rsidRPr="0043223C" w:rsidRDefault="00BB4017" w:rsidP="00BB4017">
            <w:pPr>
              <w:ind w:left="-105"/>
              <w:rPr>
                <w:b/>
                <w:sz w:val="24"/>
                <w:szCs w:val="24"/>
              </w:rPr>
            </w:pPr>
            <w:r>
              <w:rPr>
                <w:b/>
                <w:sz w:val="24"/>
                <w:szCs w:val="24"/>
              </w:rPr>
              <w:t xml:space="preserve">Non-Degree-Seeking </w:t>
            </w:r>
            <w:r w:rsidRPr="0043223C">
              <w:rPr>
                <w:b/>
                <w:sz w:val="24"/>
                <w:szCs w:val="24"/>
              </w:rPr>
              <w:t>Students Certificate Requirements</w:t>
            </w:r>
          </w:p>
        </w:tc>
      </w:tr>
      <w:tr w:rsidR="00BB4017" w:rsidRPr="00BD15EB" w14:paraId="49466F83" w14:textId="77777777" w:rsidTr="00606E3A">
        <w:tc>
          <w:tcPr>
            <w:tcW w:w="1440" w:type="dxa"/>
            <w:shd w:val="clear" w:color="auto" w:fill="D9D9D9" w:themeFill="background1" w:themeFillShade="D9"/>
            <w:tcMar>
              <w:left w:w="0" w:type="dxa"/>
              <w:right w:w="0" w:type="dxa"/>
            </w:tcMar>
            <w:vAlign w:val="center"/>
          </w:tcPr>
          <w:p w14:paraId="2278C954" w14:textId="77777777" w:rsidR="00BB4017" w:rsidRPr="00BD15EB" w:rsidRDefault="00BB4017" w:rsidP="00CC56A2">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0ED072A9" w14:textId="77777777" w:rsidR="00BB4017" w:rsidRPr="00BD15EB" w:rsidRDefault="00BB4017" w:rsidP="00CC56A2">
            <w:pPr>
              <w:jc w:val="center"/>
              <w:rPr>
                <w:sz w:val="18"/>
                <w:szCs w:val="18"/>
              </w:rPr>
            </w:pPr>
            <w:r w:rsidRPr="00BD15EB">
              <w:rPr>
                <w:sz w:val="18"/>
                <w:szCs w:val="18"/>
              </w:rPr>
              <w:t>Credits</w:t>
            </w:r>
          </w:p>
        </w:tc>
        <w:tc>
          <w:tcPr>
            <w:tcW w:w="3960" w:type="dxa"/>
            <w:shd w:val="clear" w:color="auto" w:fill="D9D9D9" w:themeFill="background1" w:themeFillShade="D9"/>
            <w:tcMar>
              <w:left w:w="0" w:type="dxa"/>
              <w:right w:w="0" w:type="dxa"/>
            </w:tcMar>
            <w:vAlign w:val="center"/>
          </w:tcPr>
          <w:p w14:paraId="6DCB7A62" w14:textId="77777777" w:rsidR="00BB4017" w:rsidRPr="00BD15EB" w:rsidRDefault="00BB4017" w:rsidP="00CC56A2">
            <w:pPr>
              <w:jc w:val="center"/>
              <w:rPr>
                <w:sz w:val="18"/>
                <w:szCs w:val="18"/>
              </w:rPr>
            </w:pPr>
            <w:r w:rsidRPr="00BD15EB">
              <w:rPr>
                <w:sz w:val="18"/>
                <w:szCs w:val="18"/>
              </w:rPr>
              <w:t>Ti</w:t>
            </w:r>
            <w:r>
              <w:rPr>
                <w:sz w:val="18"/>
                <w:szCs w:val="18"/>
              </w:rPr>
              <w:t>t</w:t>
            </w:r>
            <w:r w:rsidRPr="00BD15EB">
              <w:rPr>
                <w:sz w:val="18"/>
                <w:szCs w:val="18"/>
              </w:rPr>
              <w:t>le</w:t>
            </w:r>
          </w:p>
        </w:tc>
        <w:tc>
          <w:tcPr>
            <w:tcW w:w="900" w:type="dxa"/>
            <w:shd w:val="clear" w:color="auto" w:fill="D9D9D9" w:themeFill="background1" w:themeFillShade="D9"/>
            <w:tcMar>
              <w:left w:w="0" w:type="dxa"/>
              <w:right w:w="0" w:type="dxa"/>
            </w:tcMar>
            <w:vAlign w:val="center"/>
          </w:tcPr>
          <w:p w14:paraId="3222FC43" w14:textId="77777777" w:rsidR="00BB4017" w:rsidRPr="00BD15EB" w:rsidRDefault="00BB4017" w:rsidP="00CC56A2">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03345728" w14:textId="77777777" w:rsidR="00BB4017" w:rsidRPr="00BD15EB" w:rsidRDefault="00BB4017" w:rsidP="00CC56A2">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0A005195" w14:textId="77777777" w:rsidR="00BB4017" w:rsidRPr="00BD15EB" w:rsidRDefault="00BB4017" w:rsidP="00CC56A2">
            <w:pPr>
              <w:jc w:val="center"/>
              <w:rPr>
                <w:sz w:val="18"/>
                <w:szCs w:val="18"/>
              </w:rPr>
            </w:pPr>
            <w:r>
              <w:rPr>
                <w:sz w:val="18"/>
                <w:szCs w:val="18"/>
              </w:rPr>
              <w:t>Notes</w:t>
            </w:r>
          </w:p>
        </w:tc>
      </w:tr>
      <w:tr w:rsidR="00BB4017" w:rsidRPr="00BD15EB" w14:paraId="219F854C" w14:textId="77777777" w:rsidTr="00CC56A2">
        <w:tc>
          <w:tcPr>
            <w:tcW w:w="10980" w:type="dxa"/>
            <w:gridSpan w:val="6"/>
            <w:tcBorders>
              <w:bottom w:val="single" w:sz="4" w:space="0" w:color="auto"/>
            </w:tcBorders>
            <w:shd w:val="clear" w:color="auto" w:fill="8496B0" w:themeFill="text2" w:themeFillTint="99"/>
          </w:tcPr>
          <w:p w14:paraId="2E30CFC5" w14:textId="77777777" w:rsidR="00BB4017" w:rsidRPr="00BD15EB" w:rsidRDefault="00BB4017" w:rsidP="00CC56A2">
            <w:pPr>
              <w:jc w:val="center"/>
              <w:rPr>
                <w:b/>
                <w:sz w:val="18"/>
                <w:szCs w:val="18"/>
              </w:rPr>
            </w:pPr>
            <w:r>
              <w:rPr>
                <w:b/>
                <w:sz w:val="18"/>
                <w:szCs w:val="18"/>
              </w:rPr>
              <w:t>Required Courses</w:t>
            </w:r>
          </w:p>
        </w:tc>
      </w:tr>
      <w:tr w:rsidR="00BB4017" w:rsidRPr="00BD15EB" w14:paraId="7339844B" w14:textId="77777777" w:rsidTr="00CC56A2">
        <w:tc>
          <w:tcPr>
            <w:tcW w:w="7560" w:type="dxa"/>
            <w:gridSpan w:val="5"/>
            <w:tcBorders>
              <w:right w:val="nil"/>
            </w:tcBorders>
            <w:shd w:val="clear" w:color="auto" w:fill="D5DCE4" w:themeFill="text2" w:themeFillTint="33"/>
            <w:tcMar>
              <w:left w:w="0" w:type="dxa"/>
              <w:right w:w="0" w:type="dxa"/>
            </w:tcMar>
            <w:vAlign w:val="center"/>
          </w:tcPr>
          <w:p w14:paraId="7FC96815" w14:textId="6DEE4D03" w:rsidR="00BB4017" w:rsidRPr="00BD15EB" w:rsidRDefault="002E0D07" w:rsidP="00CC56A2">
            <w:pPr>
              <w:jc w:val="center"/>
              <w:rPr>
                <w:i/>
                <w:sz w:val="18"/>
                <w:szCs w:val="18"/>
              </w:rPr>
            </w:pPr>
            <w:r>
              <w:rPr>
                <w:i/>
                <w:sz w:val="18"/>
                <w:szCs w:val="18"/>
              </w:rPr>
              <w:t>13</w:t>
            </w:r>
            <w:r w:rsidR="00BB4017">
              <w:rPr>
                <w:i/>
                <w:sz w:val="18"/>
                <w:szCs w:val="18"/>
              </w:rPr>
              <w:t xml:space="preserve"> </w:t>
            </w:r>
            <w:r w:rsidR="00BB4017" w:rsidRPr="00BD15EB">
              <w:rPr>
                <w:i/>
                <w:sz w:val="18"/>
                <w:szCs w:val="18"/>
              </w:rPr>
              <w:t>credit hours</w:t>
            </w:r>
          </w:p>
        </w:tc>
        <w:tc>
          <w:tcPr>
            <w:tcW w:w="3420" w:type="dxa"/>
            <w:tcBorders>
              <w:left w:val="nil"/>
            </w:tcBorders>
            <w:shd w:val="clear" w:color="auto" w:fill="D5DCE4" w:themeFill="text2" w:themeFillTint="33"/>
          </w:tcPr>
          <w:p w14:paraId="6CAAE5A9" w14:textId="77777777" w:rsidR="00BB4017" w:rsidRPr="00BD15EB" w:rsidRDefault="00BB4017" w:rsidP="00CC56A2">
            <w:pPr>
              <w:jc w:val="center"/>
              <w:rPr>
                <w:i/>
                <w:sz w:val="18"/>
                <w:szCs w:val="18"/>
              </w:rPr>
            </w:pPr>
          </w:p>
        </w:tc>
      </w:tr>
      <w:tr w:rsidR="00BB4017" w:rsidRPr="00BD15EB" w14:paraId="6E37D38C" w14:textId="77777777" w:rsidTr="00606E3A">
        <w:tc>
          <w:tcPr>
            <w:tcW w:w="1440" w:type="dxa"/>
            <w:tcMar>
              <w:left w:w="0" w:type="dxa"/>
              <w:right w:w="0" w:type="dxa"/>
            </w:tcMar>
            <w:vAlign w:val="center"/>
          </w:tcPr>
          <w:p w14:paraId="009533DA" w14:textId="5016DC9D" w:rsidR="00BB4017" w:rsidRPr="00BD15EB" w:rsidRDefault="001D1ED6" w:rsidP="008D32EA">
            <w:pPr>
              <w:rPr>
                <w:sz w:val="18"/>
                <w:szCs w:val="18"/>
              </w:rPr>
            </w:pPr>
            <w:r>
              <w:rPr>
                <w:sz w:val="18"/>
                <w:szCs w:val="18"/>
              </w:rPr>
              <w:t>PHM 1690L</w:t>
            </w:r>
          </w:p>
        </w:tc>
        <w:tc>
          <w:tcPr>
            <w:tcW w:w="630" w:type="dxa"/>
            <w:tcMar>
              <w:left w:w="0" w:type="dxa"/>
              <w:right w:w="0" w:type="dxa"/>
            </w:tcMar>
            <w:vAlign w:val="center"/>
          </w:tcPr>
          <w:p w14:paraId="76F2D662" w14:textId="1A85246E" w:rsidR="00BB4017" w:rsidRPr="00BD15EB" w:rsidRDefault="001D1ED6" w:rsidP="00CC56A2">
            <w:pPr>
              <w:jc w:val="center"/>
              <w:rPr>
                <w:sz w:val="18"/>
                <w:szCs w:val="18"/>
              </w:rPr>
            </w:pPr>
            <w:r>
              <w:rPr>
                <w:sz w:val="18"/>
                <w:szCs w:val="18"/>
              </w:rPr>
              <w:t>4</w:t>
            </w:r>
          </w:p>
        </w:tc>
        <w:tc>
          <w:tcPr>
            <w:tcW w:w="3960" w:type="dxa"/>
            <w:tcMar>
              <w:left w:w="0" w:type="dxa"/>
              <w:right w:w="0" w:type="dxa"/>
            </w:tcMar>
            <w:vAlign w:val="center"/>
          </w:tcPr>
          <w:p w14:paraId="5D17638A" w14:textId="11B8DFEF" w:rsidR="00BB4017" w:rsidRPr="00BD15EB" w:rsidRDefault="001D1ED6" w:rsidP="00CC56A2">
            <w:pPr>
              <w:rPr>
                <w:sz w:val="18"/>
                <w:szCs w:val="18"/>
              </w:rPr>
            </w:pPr>
            <w:r>
              <w:rPr>
                <w:sz w:val="18"/>
                <w:szCs w:val="18"/>
              </w:rPr>
              <w:t>Introduction to Biostatistics in Public Health</w:t>
            </w:r>
          </w:p>
        </w:tc>
        <w:tc>
          <w:tcPr>
            <w:tcW w:w="900" w:type="dxa"/>
            <w:tcMar>
              <w:left w:w="0" w:type="dxa"/>
              <w:right w:w="0" w:type="dxa"/>
            </w:tcMar>
            <w:vAlign w:val="center"/>
          </w:tcPr>
          <w:p w14:paraId="655286C3" w14:textId="77777777" w:rsidR="00BB4017" w:rsidRPr="00BD15EB" w:rsidRDefault="00BB4017" w:rsidP="00CC56A2">
            <w:pPr>
              <w:jc w:val="center"/>
              <w:rPr>
                <w:sz w:val="18"/>
                <w:szCs w:val="18"/>
              </w:rPr>
            </w:pPr>
          </w:p>
        </w:tc>
        <w:tc>
          <w:tcPr>
            <w:tcW w:w="630" w:type="dxa"/>
            <w:tcMar>
              <w:left w:w="0" w:type="dxa"/>
              <w:right w:w="0" w:type="dxa"/>
            </w:tcMar>
          </w:tcPr>
          <w:p w14:paraId="2A08DAAE" w14:textId="77777777" w:rsidR="00BB4017" w:rsidRPr="00BD15EB" w:rsidRDefault="00BB4017" w:rsidP="00CC56A2">
            <w:pPr>
              <w:jc w:val="center"/>
              <w:rPr>
                <w:i/>
                <w:sz w:val="18"/>
                <w:szCs w:val="18"/>
              </w:rPr>
            </w:pPr>
          </w:p>
        </w:tc>
        <w:tc>
          <w:tcPr>
            <w:tcW w:w="3420" w:type="dxa"/>
            <w:tcMar>
              <w:left w:w="0" w:type="dxa"/>
              <w:right w:w="0" w:type="dxa"/>
            </w:tcMar>
            <w:vAlign w:val="center"/>
          </w:tcPr>
          <w:p w14:paraId="30BA1802" w14:textId="77777777" w:rsidR="00BB4017" w:rsidRPr="00BD15EB" w:rsidRDefault="00BB4017" w:rsidP="00CC56A2">
            <w:pPr>
              <w:jc w:val="center"/>
              <w:rPr>
                <w:sz w:val="18"/>
                <w:szCs w:val="18"/>
              </w:rPr>
            </w:pPr>
          </w:p>
        </w:tc>
      </w:tr>
      <w:tr w:rsidR="001D1ED6" w:rsidRPr="00BD15EB" w14:paraId="3547D0A9" w14:textId="77777777" w:rsidTr="00606E3A">
        <w:tc>
          <w:tcPr>
            <w:tcW w:w="1440" w:type="dxa"/>
            <w:tcMar>
              <w:left w:w="0" w:type="dxa"/>
              <w:right w:w="0" w:type="dxa"/>
            </w:tcMar>
            <w:vAlign w:val="center"/>
          </w:tcPr>
          <w:p w14:paraId="6EBBA55B" w14:textId="40B37908" w:rsidR="001D1ED6" w:rsidRPr="00BD15EB" w:rsidRDefault="001D1ED6" w:rsidP="008D32EA">
            <w:pPr>
              <w:rPr>
                <w:sz w:val="18"/>
                <w:szCs w:val="18"/>
              </w:rPr>
            </w:pPr>
            <w:r>
              <w:rPr>
                <w:sz w:val="18"/>
                <w:szCs w:val="18"/>
              </w:rPr>
              <w:t>PH 1700L</w:t>
            </w:r>
          </w:p>
        </w:tc>
        <w:tc>
          <w:tcPr>
            <w:tcW w:w="630" w:type="dxa"/>
            <w:tcMar>
              <w:left w:w="0" w:type="dxa"/>
              <w:right w:w="0" w:type="dxa"/>
            </w:tcMar>
            <w:vAlign w:val="center"/>
          </w:tcPr>
          <w:p w14:paraId="2FC38BDF" w14:textId="7F228618" w:rsidR="001D1ED6" w:rsidRPr="00BD15EB" w:rsidRDefault="001D1ED6" w:rsidP="001D1ED6">
            <w:pPr>
              <w:jc w:val="center"/>
              <w:rPr>
                <w:sz w:val="18"/>
                <w:szCs w:val="18"/>
              </w:rPr>
            </w:pPr>
            <w:r w:rsidRPr="00513B4C">
              <w:rPr>
                <w:sz w:val="18"/>
                <w:szCs w:val="18"/>
              </w:rPr>
              <w:t>3</w:t>
            </w:r>
          </w:p>
        </w:tc>
        <w:tc>
          <w:tcPr>
            <w:tcW w:w="3960" w:type="dxa"/>
            <w:tcMar>
              <w:left w:w="0" w:type="dxa"/>
              <w:right w:w="0" w:type="dxa"/>
            </w:tcMar>
            <w:vAlign w:val="center"/>
          </w:tcPr>
          <w:p w14:paraId="7BD9AE91" w14:textId="5F5DA4D3" w:rsidR="001D1ED6" w:rsidRPr="00BD15EB" w:rsidRDefault="001D1ED6" w:rsidP="001D1ED6">
            <w:pPr>
              <w:rPr>
                <w:sz w:val="18"/>
                <w:szCs w:val="18"/>
              </w:rPr>
            </w:pPr>
            <w:r>
              <w:rPr>
                <w:sz w:val="18"/>
                <w:szCs w:val="18"/>
              </w:rPr>
              <w:t>Intermediate Biostatistics</w:t>
            </w:r>
          </w:p>
        </w:tc>
        <w:tc>
          <w:tcPr>
            <w:tcW w:w="900" w:type="dxa"/>
            <w:tcMar>
              <w:left w:w="0" w:type="dxa"/>
              <w:right w:w="0" w:type="dxa"/>
            </w:tcMar>
            <w:vAlign w:val="center"/>
          </w:tcPr>
          <w:p w14:paraId="690AF898" w14:textId="77777777" w:rsidR="001D1ED6" w:rsidRPr="00BD15EB" w:rsidRDefault="001D1ED6" w:rsidP="001D1ED6">
            <w:pPr>
              <w:jc w:val="center"/>
              <w:rPr>
                <w:sz w:val="18"/>
                <w:szCs w:val="18"/>
              </w:rPr>
            </w:pPr>
          </w:p>
        </w:tc>
        <w:tc>
          <w:tcPr>
            <w:tcW w:w="630" w:type="dxa"/>
            <w:tcMar>
              <w:left w:w="0" w:type="dxa"/>
              <w:right w:w="0" w:type="dxa"/>
            </w:tcMar>
          </w:tcPr>
          <w:p w14:paraId="64EFCC3D" w14:textId="77777777" w:rsidR="001D1ED6" w:rsidRPr="00BD15EB" w:rsidRDefault="001D1ED6" w:rsidP="001D1ED6">
            <w:pPr>
              <w:jc w:val="center"/>
              <w:rPr>
                <w:sz w:val="18"/>
                <w:szCs w:val="18"/>
              </w:rPr>
            </w:pPr>
          </w:p>
        </w:tc>
        <w:tc>
          <w:tcPr>
            <w:tcW w:w="3420" w:type="dxa"/>
            <w:tcMar>
              <w:left w:w="0" w:type="dxa"/>
              <w:right w:w="0" w:type="dxa"/>
            </w:tcMar>
            <w:vAlign w:val="center"/>
          </w:tcPr>
          <w:p w14:paraId="5E7B2503" w14:textId="77777777" w:rsidR="001D1ED6" w:rsidRPr="00BD15EB" w:rsidRDefault="001D1ED6" w:rsidP="001D1ED6">
            <w:pPr>
              <w:jc w:val="center"/>
              <w:rPr>
                <w:sz w:val="18"/>
                <w:szCs w:val="18"/>
              </w:rPr>
            </w:pPr>
          </w:p>
        </w:tc>
      </w:tr>
      <w:tr w:rsidR="001D1ED6" w:rsidRPr="00BD15EB" w14:paraId="3EBE12B5" w14:textId="77777777" w:rsidTr="00606E3A">
        <w:tc>
          <w:tcPr>
            <w:tcW w:w="1440" w:type="dxa"/>
            <w:tcMar>
              <w:left w:w="0" w:type="dxa"/>
              <w:right w:w="0" w:type="dxa"/>
            </w:tcMar>
            <w:vAlign w:val="center"/>
          </w:tcPr>
          <w:p w14:paraId="1F1CC4CE" w14:textId="7409FFEC" w:rsidR="001D1ED6" w:rsidRDefault="001D1ED6" w:rsidP="001D1ED6">
            <w:pPr>
              <w:rPr>
                <w:sz w:val="18"/>
                <w:szCs w:val="18"/>
              </w:rPr>
            </w:pPr>
            <w:r>
              <w:rPr>
                <w:sz w:val="18"/>
                <w:szCs w:val="18"/>
              </w:rPr>
              <w:t>PH 1975L</w:t>
            </w:r>
          </w:p>
        </w:tc>
        <w:tc>
          <w:tcPr>
            <w:tcW w:w="630" w:type="dxa"/>
            <w:tcMar>
              <w:left w:w="0" w:type="dxa"/>
              <w:right w:w="0" w:type="dxa"/>
            </w:tcMar>
            <w:vAlign w:val="center"/>
          </w:tcPr>
          <w:p w14:paraId="2DB6CB69" w14:textId="683C8277" w:rsidR="001D1ED6" w:rsidRDefault="001D1ED6" w:rsidP="001D1ED6">
            <w:pPr>
              <w:jc w:val="center"/>
              <w:rPr>
                <w:sz w:val="18"/>
                <w:szCs w:val="18"/>
              </w:rPr>
            </w:pPr>
            <w:r>
              <w:rPr>
                <w:sz w:val="18"/>
                <w:szCs w:val="18"/>
              </w:rPr>
              <w:t>3</w:t>
            </w:r>
          </w:p>
        </w:tc>
        <w:tc>
          <w:tcPr>
            <w:tcW w:w="3960" w:type="dxa"/>
            <w:tcMar>
              <w:left w:w="0" w:type="dxa"/>
              <w:right w:w="0" w:type="dxa"/>
            </w:tcMar>
            <w:vAlign w:val="center"/>
          </w:tcPr>
          <w:p w14:paraId="58A633F0" w14:textId="0942D452" w:rsidR="001D1ED6" w:rsidRDefault="001D1ED6" w:rsidP="001D1ED6">
            <w:pPr>
              <w:rPr>
                <w:sz w:val="18"/>
                <w:szCs w:val="18"/>
              </w:rPr>
            </w:pPr>
            <w:r>
              <w:rPr>
                <w:sz w:val="18"/>
                <w:szCs w:val="18"/>
              </w:rPr>
              <w:t>Introduction to Data Science</w:t>
            </w:r>
          </w:p>
        </w:tc>
        <w:tc>
          <w:tcPr>
            <w:tcW w:w="900" w:type="dxa"/>
            <w:tcMar>
              <w:left w:w="0" w:type="dxa"/>
              <w:right w:w="0" w:type="dxa"/>
            </w:tcMar>
            <w:vAlign w:val="center"/>
          </w:tcPr>
          <w:p w14:paraId="7B237240" w14:textId="77777777" w:rsidR="001D1ED6" w:rsidRPr="00BD15EB" w:rsidRDefault="001D1ED6" w:rsidP="001D1ED6">
            <w:pPr>
              <w:jc w:val="center"/>
              <w:rPr>
                <w:sz w:val="18"/>
                <w:szCs w:val="18"/>
              </w:rPr>
            </w:pPr>
          </w:p>
        </w:tc>
        <w:tc>
          <w:tcPr>
            <w:tcW w:w="630" w:type="dxa"/>
            <w:tcMar>
              <w:left w:w="0" w:type="dxa"/>
              <w:right w:w="0" w:type="dxa"/>
            </w:tcMar>
          </w:tcPr>
          <w:p w14:paraId="19E2E8F4" w14:textId="77777777" w:rsidR="001D1ED6" w:rsidRPr="00BD15EB" w:rsidRDefault="001D1ED6" w:rsidP="001D1ED6">
            <w:pPr>
              <w:jc w:val="center"/>
              <w:rPr>
                <w:sz w:val="18"/>
                <w:szCs w:val="18"/>
              </w:rPr>
            </w:pPr>
          </w:p>
        </w:tc>
        <w:tc>
          <w:tcPr>
            <w:tcW w:w="3420" w:type="dxa"/>
            <w:tcMar>
              <w:left w:w="0" w:type="dxa"/>
              <w:right w:w="0" w:type="dxa"/>
            </w:tcMar>
            <w:vAlign w:val="center"/>
          </w:tcPr>
          <w:p w14:paraId="310F9B1A" w14:textId="77777777" w:rsidR="001D1ED6" w:rsidRPr="00BD15EB" w:rsidRDefault="001D1ED6" w:rsidP="001D1ED6">
            <w:pPr>
              <w:jc w:val="center"/>
              <w:rPr>
                <w:sz w:val="18"/>
                <w:szCs w:val="18"/>
              </w:rPr>
            </w:pPr>
          </w:p>
        </w:tc>
      </w:tr>
      <w:tr w:rsidR="001D1ED6" w:rsidRPr="00BD15EB" w14:paraId="24998ECA" w14:textId="77777777" w:rsidTr="00606E3A">
        <w:tc>
          <w:tcPr>
            <w:tcW w:w="1440" w:type="dxa"/>
            <w:tcMar>
              <w:left w:w="0" w:type="dxa"/>
              <w:right w:w="0" w:type="dxa"/>
            </w:tcMar>
            <w:vAlign w:val="center"/>
          </w:tcPr>
          <w:p w14:paraId="1CE07090" w14:textId="7105DBC0" w:rsidR="001D1ED6" w:rsidRDefault="001D1ED6" w:rsidP="001D1ED6">
            <w:pPr>
              <w:rPr>
                <w:sz w:val="18"/>
                <w:szCs w:val="18"/>
              </w:rPr>
            </w:pPr>
            <w:r>
              <w:rPr>
                <w:sz w:val="18"/>
                <w:szCs w:val="18"/>
              </w:rPr>
              <w:t>PH 1976L</w:t>
            </w:r>
          </w:p>
        </w:tc>
        <w:tc>
          <w:tcPr>
            <w:tcW w:w="630" w:type="dxa"/>
            <w:tcMar>
              <w:left w:w="0" w:type="dxa"/>
              <w:right w:w="0" w:type="dxa"/>
            </w:tcMar>
            <w:vAlign w:val="center"/>
          </w:tcPr>
          <w:p w14:paraId="694B10BD" w14:textId="21C727AF" w:rsidR="001D1ED6" w:rsidRDefault="001D1ED6" w:rsidP="001D1ED6">
            <w:pPr>
              <w:jc w:val="center"/>
              <w:rPr>
                <w:sz w:val="18"/>
                <w:szCs w:val="18"/>
              </w:rPr>
            </w:pPr>
            <w:r>
              <w:rPr>
                <w:sz w:val="18"/>
                <w:szCs w:val="18"/>
              </w:rPr>
              <w:t>3</w:t>
            </w:r>
          </w:p>
        </w:tc>
        <w:tc>
          <w:tcPr>
            <w:tcW w:w="3960" w:type="dxa"/>
            <w:tcMar>
              <w:left w:w="0" w:type="dxa"/>
              <w:right w:w="0" w:type="dxa"/>
            </w:tcMar>
            <w:vAlign w:val="center"/>
          </w:tcPr>
          <w:p w14:paraId="7FCE06FC" w14:textId="66F0CC3A" w:rsidR="001D1ED6" w:rsidRDefault="001D1ED6" w:rsidP="001D1ED6">
            <w:pPr>
              <w:rPr>
                <w:sz w:val="18"/>
                <w:szCs w:val="18"/>
              </w:rPr>
            </w:pPr>
            <w:r>
              <w:rPr>
                <w:sz w:val="18"/>
                <w:szCs w:val="18"/>
              </w:rPr>
              <w:t>Fundamentals of Data Analytics and Predictions</w:t>
            </w:r>
          </w:p>
        </w:tc>
        <w:tc>
          <w:tcPr>
            <w:tcW w:w="900" w:type="dxa"/>
            <w:tcMar>
              <w:left w:w="0" w:type="dxa"/>
              <w:right w:w="0" w:type="dxa"/>
            </w:tcMar>
            <w:vAlign w:val="center"/>
          </w:tcPr>
          <w:p w14:paraId="1DEEFA12" w14:textId="77777777" w:rsidR="001D1ED6" w:rsidRPr="00BD15EB" w:rsidRDefault="001D1ED6" w:rsidP="001D1ED6">
            <w:pPr>
              <w:jc w:val="center"/>
              <w:rPr>
                <w:sz w:val="18"/>
                <w:szCs w:val="18"/>
              </w:rPr>
            </w:pPr>
          </w:p>
        </w:tc>
        <w:tc>
          <w:tcPr>
            <w:tcW w:w="630" w:type="dxa"/>
            <w:tcMar>
              <w:left w:w="0" w:type="dxa"/>
              <w:right w:w="0" w:type="dxa"/>
            </w:tcMar>
          </w:tcPr>
          <w:p w14:paraId="73FC3637" w14:textId="77777777" w:rsidR="001D1ED6" w:rsidRPr="00BD15EB" w:rsidRDefault="001D1ED6" w:rsidP="001D1ED6">
            <w:pPr>
              <w:jc w:val="center"/>
              <w:rPr>
                <w:sz w:val="18"/>
                <w:szCs w:val="18"/>
              </w:rPr>
            </w:pPr>
          </w:p>
        </w:tc>
        <w:tc>
          <w:tcPr>
            <w:tcW w:w="3420" w:type="dxa"/>
            <w:tcMar>
              <w:left w:w="0" w:type="dxa"/>
              <w:right w:w="0" w:type="dxa"/>
            </w:tcMar>
            <w:vAlign w:val="center"/>
          </w:tcPr>
          <w:p w14:paraId="2DB8C63B" w14:textId="77777777" w:rsidR="001D1ED6" w:rsidRPr="00BD15EB" w:rsidRDefault="001D1ED6" w:rsidP="001D1ED6">
            <w:pPr>
              <w:jc w:val="center"/>
              <w:rPr>
                <w:sz w:val="18"/>
                <w:szCs w:val="18"/>
              </w:rPr>
            </w:pPr>
          </w:p>
        </w:tc>
      </w:tr>
      <w:tr w:rsidR="00BB4017" w:rsidRPr="00BD15EB" w14:paraId="58A00C5F" w14:textId="77777777" w:rsidTr="00606E3A">
        <w:tc>
          <w:tcPr>
            <w:tcW w:w="1440" w:type="dxa"/>
            <w:shd w:val="clear" w:color="auto" w:fill="D9D9D9" w:themeFill="background1" w:themeFillShade="D9"/>
            <w:tcMar>
              <w:left w:w="0" w:type="dxa"/>
              <w:right w:w="0" w:type="dxa"/>
            </w:tcMar>
            <w:vAlign w:val="center"/>
          </w:tcPr>
          <w:p w14:paraId="31C83E09" w14:textId="77777777" w:rsidR="00BB4017" w:rsidRPr="00BD15EB" w:rsidRDefault="00BB4017" w:rsidP="00CC56A2">
            <w:pPr>
              <w:rPr>
                <w:b/>
                <w:sz w:val="18"/>
                <w:szCs w:val="18"/>
              </w:rPr>
            </w:pPr>
            <w:r w:rsidRPr="00BD15EB">
              <w:rPr>
                <w:b/>
                <w:sz w:val="18"/>
                <w:szCs w:val="18"/>
              </w:rPr>
              <w:t>Total Credits</w:t>
            </w:r>
            <w:r>
              <w:rPr>
                <w:b/>
                <w:sz w:val="18"/>
                <w:szCs w:val="18"/>
                <w:vertAlign w:val="superscript"/>
              </w:rPr>
              <w:t xml:space="preserve"> </w:t>
            </w:r>
          </w:p>
        </w:tc>
        <w:tc>
          <w:tcPr>
            <w:tcW w:w="630" w:type="dxa"/>
            <w:shd w:val="clear" w:color="auto" w:fill="D9D9D9" w:themeFill="background1" w:themeFillShade="D9"/>
            <w:tcMar>
              <w:left w:w="0" w:type="dxa"/>
              <w:right w:w="0" w:type="dxa"/>
            </w:tcMar>
            <w:vAlign w:val="center"/>
          </w:tcPr>
          <w:p w14:paraId="6A00B762" w14:textId="0870709A" w:rsidR="00BB4017" w:rsidRPr="00BD15EB" w:rsidRDefault="001D1ED6" w:rsidP="00CC56A2">
            <w:pPr>
              <w:jc w:val="center"/>
              <w:rPr>
                <w:b/>
                <w:sz w:val="18"/>
                <w:szCs w:val="18"/>
              </w:rPr>
            </w:pPr>
            <w:r w:rsidRPr="00513B4C">
              <w:rPr>
                <w:b/>
                <w:sz w:val="18"/>
                <w:szCs w:val="18"/>
              </w:rPr>
              <w:t>1</w:t>
            </w:r>
            <w:r w:rsidR="002E0D07" w:rsidRPr="00513B4C">
              <w:rPr>
                <w:b/>
                <w:sz w:val="18"/>
                <w:szCs w:val="18"/>
              </w:rPr>
              <w:t>3</w:t>
            </w:r>
          </w:p>
        </w:tc>
        <w:tc>
          <w:tcPr>
            <w:tcW w:w="8910" w:type="dxa"/>
            <w:gridSpan w:val="4"/>
            <w:shd w:val="clear" w:color="auto" w:fill="D9D9D9" w:themeFill="background1" w:themeFillShade="D9"/>
            <w:tcMar>
              <w:left w:w="0" w:type="dxa"/>
              <w:right w:w="0" w:type="dxa"/>
            </w:tcMar>
            <w:vAlign w:val="center"/>
          </w:tcPr>
          <w:p w14:paraId="38881BD2" w14:textId="77777777" w:rsidR="00BB4017" w:rsidRPr="00BD15EB" w:rsidRDefault="00BB4017" w:rsidP="00CC56A2">
            <w:pPr>
              <w:rPr>
                <w:sz w:val="18"/>
                <w:szCs w:val="18"/>
              </w:rPr>
            </w:pPr>
          </w:p>
        </w:tc>
      </w:tr>
    </w:tbl>
    <w:p w14:paraId="42F55A85" w14:textId="54379346" w:rsidR="00BB4017" w:rsidRPr="001D1ED6" w:rsidRDefault="00BB4017" w:rsidP="001D1ED6">
      <w:pPr>
        <w:spacing w:after="100"/>
        <w:rPr>
          <w:i/>
          <w:sz w:val="18"/>
          <w:szCs w:val="18"/>
        </w:rPr>
      </w:pPr>
      <w:r w:rsidRPr="00535029">
        <w:rPr>
          <w:i/>
          <w:sz w:val="18"/>
          <w:szCs w:val="18"/>
        </w:rPr>
        <w:t xml:space="preserve">For course availability, including online offerings, please reference the </w:t>
      </w:r>
      <w:hyperlink r:id="rId10" w:history="1">
        <w:r w:rsidRPr="00535029">
          <w:rPr>
            <w:rStyle w:val="Hyperlink"/>
            <w:i/>
            <w:sz w:val="18"/>
            <w:szCs w:val="18"/>
          </w:rPr>
          <w:t>Course Rotation Schedule</w:t>
        </w:r>
      </w:hyperlink>
      <w:r w:rsidRPr="00535029">
        <w:rPr>
          <w:i/>
          <w:sz w:val="18"/>
          <w:szCs w:val="18"/>
        </w:rPr>
        <w:t xml:space="preserve"> and the </w:t>
      </w:r>
      <w:hyperlink r:id="rId11" w:history="1">
        <w:r w:rsidRPr="00535029">
          <w:rPr>
            <w:rStyle w:val="Hyperlink"/>
            <w:i/>
            <w:sz w:val="18"/>
            <w:szCs w:val="18"/>
          </w:rPr>
          <w:t>Interactive Course Schedule</w:t>
        </w:r>
      </w:hyperlink>
      <w:r w:rsidRPr="00535029">
        <w:rPr>
          <w:i/>
          <w:sz w:val="18"/>
          <w:szCs w:val="18"/>
        </w:rPr>
        <w:t>.</w:t>
      </w:r>
    </w:p>
    <w:p w14:paraId="10392814" w14:textId="77777777" w:rsidR="00B3104F" w:rsidRDefault="00B3104F" w:rsidP="00B3104F">
      <w:pPr>
        <w:spacing w:after="100"/>
        <w:jc w:val="center"/>
        <w:rPr>
          <w:rFonts w:cs="Calibri"/>
          <w:b/>
          <w:sz w:val="18"/>
          <w:szCs w:val="21"/>
        </w:rPr>
      </w:pPr>
    </w:p>
    <w:p w14:paraId="3AA9DBED" w14:textId="52FB5D5A" w:rsidR="00B3104F" w:rsidRPr="006360E5" w:rsidRDefault="00B3104F" w:rsidP="00B3104F">
      <w:pPr>
        <w:spacing w:after="100"/>
        <w:jc w:val="center"/>
        <w:rPr>
          <w:rFonts w:cs="Calibri"/>
          <w:b/>
          <w:sz w:val="18"/>
          <w:szCs w:val="21"/>
        </w:rPr>
      </w:pPr>
      <w:r w:rsidRPr="006E51D0">
        <w:rPr>
          <w:rFonts w:cs="Calibri"/>
          <w:b/>
          <w:sz w:val="18"/>
          <w:szCs w:val="21"/>
        </w:rPr>
        <w:t>Planning Notes:</w:t>
      </w:r>
    </w:p>
    <w:p w14:paraId="1E1F4D3A" w14:textId="00F1C217" w:rsidR="00BB4017" w:rsidRDefault="00B3104F" w:rsidP="00B3104F">
      <w:pPr>
        <w:rPr>
          <w:sz w:val="18"/>
          <w:szCs w:val="18"/>
        </w:rPr>
      </w:pPr>
      <w:r>
        <w:rPr>
          <w:b/>
          <w:sz w:val="18"/>
          <w:szCs w:val="18"/>
        </w:rPr>
        <w:t xml:space="preserve">Planning Note 1 (PH 1700L Intermediate Biostatistics): </w:t>
      </w:r>
      <w:r>
        <w:rPr>
          <w:sz w:val="18"/>
          <w:szCs w:val="18"/>
        </w:rPr>
        <w:t>Doctoral s</w:t>
      </w:r>
      <w:r w:rsidRPr="00AF69BE">
        <w:rPr>
          <w:sz w:val="18"/>
          <w:szCs w:val="18"/>
        </w:rPr>
        <w:t xml:space="preserve">tudents </w:t>
      </w:r>
      <w:r w:rsidR="0067591D">
        <w:rPr>
          <w:sz w:val="18"/>
          <w:szCs w:val="18"/>
        </w:rPr>
        <w:t xml:space="preserve">who are not required to complete PH 1700L as a leveling course for their doctoral program may substitute this course for another advisor approved 3 credit hour data science course. Students must submit a </w:t>
      </w:r>
      <w:hyperlink r:id="rId12" w:history="1">
        <w:r w:rsidR="0067591D" w:rsidRPr="0067591D">
          <w:rPr>
            <w:rStyle w:val="Hyperlink"/>
            <w:sz w:val="18"/>
            <w:szCs w:val="18"/>
          </w:rPr>
          <w:t>Course Substitution</w:t>
        </w:r>
      </w:hyperlink>
      <w:r w:rsidR="0067591D">
        <w:rPr>
          <w:sz w:val="18"/>
          <w:szCs w:val="18"/>
        </w:rPr>
        <w:t xml:space="preserve"> form to document this substitution. </w:t>
      </w:r>
    </w:p>
    <w:p w14:paraId="22B1564B" w14:textId="77777777" w:rsidR="00B3104F" w:rsidRPr="006E51D0" w:rsidRDefault="00B3104F" w:rsidP="006E51D0">
      <w:pPr>
        <w:rPr>
          <w:sz w:val="18"/>
          <w:szCs w:val="18"/>
        </w:rPr>
      </w:pPr>
    </w:p>
    <w:p w14:paraId="7C439934" w14:textId="5A444C85" w:rsidR="00EF4B72" w:rsidRDefault="0043223C" w:rsidP="00EF4B72">
      <w:pPr>
        <w:pBdr>
          <w:top w:val="single" w:sz="4" w:space="1" w:color="auto"/>
        </w:pBdr>
        <w:rPr>
          <w:sz w:val="18"/>
          <w:szCs w:val="18"/>
        </w:rPr>
      </w:pPr>
      <w:r>
        <w:rPr>
          <w:b/>
          <w:sz w:val="18"/>
          <w:szCs w:val="18"/>
        </w:rPr>
        <w:t xml:space="preserve">Data Science </w:t>
      </w:r>
      <w:r w:rsidR="00EF4B72" w:rsidRPr="00EF4B72">
        <w:rPr>
          <w:b/>
          <w:sz w:val="18"/>
          <w:szCs w:val="18"/>
        </w:rPr>
        <w:t>Coordinator</w:t>
      </w:r>
      <w:r w:rsidR="008E04D7">
        <w:rPr>
          <w:b/>
          <w:sz w:val="18"/>
          <w:szCs w:val="18"/>
        </w:rPr>
        <w:t xml:space="preserve">: </w:t>
      </w:r>
      <w:r w:rsidR="00C2649E">
        <w:rPr>
          <w:sz w:val="18"/>
          <w:szCs w:val="18"/>
        </w:rPr>
        <w:t>Ashraf Yaseen</w:t>
      </w:r>
      <w:r w:rsidR="00EF4B72">
        <w:rPr>
          <w:sz w:val="18"/>
          <w:szCs w:val="18"/>
        </w:rPr>
        <w:t>, PhD</w:t>
      </w:r>
      <w:r w:rsidR="008E04D7">
        <w:rPr>
          <w:sz w:val="18"/>
          <w:szCs w:val="18"/>
        </w:rPr>
        <w:t xml:space="preserve">; </w:t>
      </w:r>
      <w:r w:rsidR="00C2649E">
        <w:rPr>
          <w:sz w:val="18"/>
          <w:szCs w:val="18"/>
        </w:rPr>
        <w:t>Houston</w:t>
      </w:r>
      <w:r w:rsidR="00EF4B72">
        <w:rPr>
          <w:sz w:val="18"/>
          <w:szCs w:val="18"/>
        </w:rPr>
        <w:t xml:space="preserve"> Campus and Department of </w:t>
      </w:r>
      <w:r w:rsidR="00C2649E">
        <w:rPr>
          <w:sz w:val="18"/>
          <w:szCs w:val="18"/>
        </w:rPr>
        <w:t>Biostatistics</w:t>
      </w:r>
      <w:r w:rsidR="008E04D7">
        <w:rPr>
          <w:sz w:val="18"/>
          <w:szCs w:val="18"/>
        </w:rPr>
        <w:t xml:space="preserve">; </w:t>
      </w:r>
      <w:hyperlink r:id="rId13" w:history="1">
        <w:r w:rsidR="00C2649E" w:rsidRPr="00630F46">
          <w:rPr>
            <w:rStyle w:val="Hyperlink"/>
            <w:sz w:val="18"/>
            <w:szCs w:val="18"/>
          </w:rPr>
          <w:t>Ashraf.Yaseen@uth.tmc.edu</w:t>
        </w:r>
      </w:hyperlink>
    </w:p>
    <w:p w14:paraId="5A7DC3D2" w14:textId="7555B9F7" w:rsidR="00EF4B72" w:rsidRDefault="00EF4B72" w:rsidP="00EF4B72">
      <w:pPr>
        <w:pBdr>
          <w:top w:val="single" w:sz="4" w:space="1" w:color="auto"/>
        </w:pBdr>
        <w:rPr>
          <w:sz w:val="18"/>
          <w:szCs w:val="18"/>
        </w:rPr>
      </w:pPr>
    </w:p>
    <w:p w14:paraId="73C012A1" w14:textId="7A5BAF47" w:rsidR="002F122E" w:rsidRPr="006E51D0" w:rsidRDefault="002F122E" w:rsidP="006E51D0">
      <w:pPr>
        <w:tabs>
          <w:tab w:val="left" w:pos="2880"/>
        </w:tabs>
        <w:rPr>
          <w:sz w:val="18"/>
          <w:szCs w:val="18"/>
        </w:rPr>
      </w:pPr>
    </w:p>
    <w:sectPr w:rsidR="002F122E" w:rsidRPr="006E51D0" w:rsidSect="00EF4B72">
      <w:headerReference w:type="default" r:id="rId14"/>
      <w:footerReference w:type="default" r:id="rId15"/>
      <w:type w:val="continuous"/>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88076143"/>
      <w:docPartObj>
        <w:docPartGallery w:val="Page Numbers (Bottom of Page)"/>
        <w:docPartUnique/>
      </w:docPartObj>
    </w:sdtPr>
    <w:sdtEndPr/>
    <w:sdtContent>
      <w:sdt>
        <w:sdtPr>
          <w:rPr>
            <w:sz w:val="20"/>
            <w:szCs w:val="20"/>
          </w:rPr>
          <w:id w:val="-31815499"/>
          <w:docPartObj>
            <w:docPartGallery w:val="Page Numbers (Top of Page)"/>
            <w:docPartUnique/>
          </w:docPartObj>
        </w:sdtPr>
        <w:sdtEndPr/>
        <w:sdtContent>
          <w:p w14:paraId="18720CBB" w14:textId="3620B8F3" w:rsidR="00621EA2" w:rsidRPr="00765A90" w:rsidRDefault="00D03F1F">
            <w:pPr>
              <w:pStyle w:val="Footer"/>
              <w:jc w:val="right"/>
              <w:rPr>
                <w:sz w:val="20"/>
                <w:szCs w:val="20"/>
              </w:rPr>
            </w:pPr>
            <w:r w:rsidRPr="00765A90">
              <w:rPr>
                <w:sz w:val="20"/>
                <w:szCs w:val="20"/>
              </w:rPr>
              <w:fldChar w:fldCharType="begin"/>
            </w:r>
            <w:r w:rsidRPr="00765A90">
              <w:rPr>
                <w:sz w:val="20"/>
                <w:szCs w:val="20"/>
              </w:rPr>
              <w:instrText xml:space="preserve"> DATE \@ "M/d/yy" </w:instrText>
            </w:r>
            <w:r w:rsidRPr="00765A90">
              <w:rPr>
                <w:sz w:val="20"/>
                <w:szCs w:val="20"/>
              </w:rPr>
              <w:fldChar w:fldCharType="separate"/>
            </w:r>
            <w:r w:rsidR="002F31FB">
              <w:rPr>
                <w:noProof/>
                <w:sz w:val="20"/>
                <w:szCs w:val="20"/>
              </w:rPr>
              <w:t>4/4/23</w:t>
            </w:r>
            <w:r w:rsidRPr="00765A90">
              <w:rPr>
                <w:sz w:val="20"/>
                <w:szCs w:val="20"/>
              </w:rPr>
              <w:fldChar w:fldCharType="end"/>
            </w:r>
            <w:r w:rsidRPr="00765A90">
              <w:rPr>
                <w:sz w:val="20"/>
                <w:szCs w:val="20"/>
              </w:rPr>
              <w:t xml:space="preserve"> | </w:t>
            </w:r>
            <w:r w:rsidR="00621EA2" w:rsidRPr="00765A90">
              <w:rPr>
                <w:sz w:val="20"/>
                <w:szCs w:val="20"/>
              </w:rPr>
              <w:t xml:space="preserve">Page </w:t>
            </w:r>
            <w:r w:rsidR="00621EA2" w:rsidRPr="00765A90">
              <w:rPr>
                <w:b/>
                <w:bCs/>
                <w:sz w:val="20"/>
                <w:szCs w:val="20"/>
              </w:rPr>
              <w:fldChar w:fldCharType="begin"/>
            </w:r>
            <w:r w:rsidR="00621EA2" w:rsidRPr="00765A90">
              <w:rPr>
                <w:b/>
                <w:bCs/>
                <w:sz w:val="20"/>
                <w:szCs w:val="20"/>
              </w:rPr>
              <w:instrText xml:space="preserve"> PAGE </w:instrText>
            </w:r>
            <w:r w:rsidR="00621EA2" w:rsidRPr="00765A90">
              <w:rPr>
                <w:b/>
                <w:bCs/>
                <w:sz w:val="20"/>
                <w:szCs w:val="20"/>
              </w:rPr>
              <w:fldChar w:fldCharType="separate"/>
            </w:r>
            <w:r w:rsidR="002F31FB">
              <w:rPr>
                <w:b/>
                <w:bCs/>
                <w:noProof/>
                <w:sz w:val="20"/>
                <w:szCs w:val="20"/>
              </w:rPr>
              <w:t>1</w:t>
            </w:r>
            <w:r w:rsidR="00621EA2" w:rsidRPr="00765A90">
              <w:rPr>
                <w:b/>
                <w:bCs/>
                <w:sz w:val="20"/>
                <w:szCs w:val="20"/>
              </w:rPr>
              <w:fldChar w:fldCharType="end"/>
            </w:r>
            <w:r w:rsidR="00621EA2" w:rsidRPr="00765A90">
              <w:rPr>
                <w:sz w:val="20"/>
                <w:szCs w:val="20"/>
              </w:rPr>
              <w:t xml:space="preserve"> of </w:t>
            </w:r>
            <w:r w:rsidR="00621EA2" w:rsidRPr="00765A90">
              <w:rPr>
                <w:b/>
                <w:bCs/>
                <w:sz w:val="20"/>
                <w:szCs w:val="20"/>
              </w:rPr>
              <w:fldChar w:fldCharType="begin"/>
            </w:r>
            <w:r w:rsidR="00621EA2" w:rsidRPr="00765A90">
              <w:rPr>
                <w:b/>
                <w:bCs/>
                <w:sz w:val="20"/>
                <w:szCs w:val="20"/>
              </w:rPr>
              <w:instrText xml:space="preserve"> NUMPAGES  </w:instrText>
            </w:r>
            <w:r w:rsidR="00621EA2" w:rsidRPr="00765A90">
              <w:rPr>
                <w:b/>
                <w:bCs/>
                <w:sz w:val="20"/>
                <w:szCs w:val="20"/>
              </w:rPr>
              <w:fldChar w:fldCharType="separate"/>
            </w:r>
            <w:r w:rsidR="002F31FB">
              <w:rPr>
                <w:b/>
                <w:bCs/>
                <w:noProof/>
                <w:sz w:val="20"/>
                <w:szCs w:val="20"/>
              </w:rPr>
              <w:t>1</w:t>
            </w:r>
            <w:r w:rsidR="00621EA2" w:rsidRPr="00765A90">
              <w:rPr>
                <w:b/>
                <w:bCs/>
                <w:sz w:val="20"/>
                <w:szCs w:val="20"/>
              </w:rPr>
              <w:fldChar w:fldCharType="end"/>
            </w:r>
          </w:p>
        </w:sdtContent>
      </w:sdt>
    </w:sdtContent>
  </w:sdt>
  <w:p w14:paraId="6A5F1ACD" w14:textId="77777777" w:rsidR="002D5B69" w:rsidRPr="002C1DBE" w:rsidRDefault="002F31FB"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D5E2" w14:textId="681E570F"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2F31FB">
      <w:rPr>
        <w:noProof/>
      </w:rPr>
      <w:drawing>
        <wp:inline distT="0" distB="0" distL="0" distR="0" wp14:anchorId="4F7687E7" wp14:editId="7F9A93A0">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C09EF"/>
    <w:rsid w:val="001C5225"/>
    <w:rsid w:val="001C5B74"/>
    <w:rsid w:val="001D1ED6"/>
    <w:rsid w:val="001D3FF9"/>
    <w:rsid w:val="001D54DF"/>
    <w:rsid w:val="001E503E"/>
    <w:rsid w:val="001E53B4"/>
    <w:rsid w:val="001F4804"/>
    <w:rsid w:val="00200DF3"/>
    <w:rsid w:val="00231F26"/>
    <w:rsid w:val="00233524"/>
    <w:rsid w:val="00236CCB"/>
    <w:rsid w:val="0024412C"/>
    <w:rsid w:val="0025072D"/>
    <w:rsid w:val="00254BA8"/>
    <w:rsid w:val="00263FD9"/>
    <w:rsid w:val="0028205F"/>
    <w:rsid w:val="00296060"/>
    <w:rsid w:val="002A3028"/>
    <w:rsid w:val="002C3A64"/>
    <w:rsid w:val="002C77A2"/>
    <w:rsid w:val="002E0D07"/>
    <w:rsid w:val="002E53D5"/>
    <w:rsid w:val="002E5F90"/>
    <w:rsid w:val="002F122E"/>
    <w:rsid w:val="002F31FB"/>
    <w:rsid w:val="002F4E18"/>
    <w:rsid w:val="003062E7"/>
    <w:rsid w:val="0031176E"/>
    <w:rsid w:val="00313016"/>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15113"/>
    <w:rsid w:val="00430165"/>
    <w:rsid w:val="0043223C"/>
    <w:rsid w:val="00462F88"/>
    <w:rsid w:val="00465301"/>
    <w:rsid w:val="00476452"/>
    <w:rsid w:val="004779DB"/>
    <w:rsid w:val="004B55D6"/>
    <w:rsid w:val="004B6F58"/>
    <w:rsid w:val="004C54A0"/>
    <w:rsid w:val="004D109F"/>
    <w:rsid w:val="004D4C11"/>
    <w:rsid w:val="004D6D3A"/>
    <w:rsid w:val="004F2984"/>
    <w:rsid w:val="005061D0"/>
    <w:rsid w:val="00510E3F"/>
    <w:rsid w:val="00513B4C"/>
    <w:rsid w:val="00517252"/>
    <w:rsid w:val="00531B69"/>
    <w:rsid w:val="00534050"/>
    <w:rsid w:val="00535029"/>
    <w:rsid w:val="00553A2A"/>
    <w:rsid w:val="005843C6"/>
    <w:rsid w:val="00592DDD"/>
    <w:rsid w:val="00597DAD"/>
    <w:rsid w:val="005E3549"/>
    <w:rsid w:val="005F04A9"/>
    <w:rsid w:val="005F2F3E"/>
    <w:rsid w:val="0060220D"/>
    <w:rsid w:val="00606E3A"/>
    <w:rsid w:val="00611CFD"/>
    <w:rsid w:val="00621EA2"/>
    <w:rsid w:val="00624895"/>
    <w:rsid w:val="00650364"/>
    <w:rsid w:val="0067591D"/>
    <w:rsid w:val="006903C7"/>
    <w:rsid w:val="00695465"/>
    <w:rsid w:val="006969D4"/>
    <w:rsid w:val="006A27C7"/>
    <w:rsid w:val="006B60AC"/>
    <w:rsid w:val="006C4FB0"/>
    <w:rsid w:val="006D071D"/>
    <w:rsid w:val="006E51D0"/>
    <w:rsid w:val="006E7E3B"/>
    <w:rsid w:val="007006BA"/>
    <w:rsid w:val="00700F7D"/>
    <w:rsid w:val="00717D83"/>
    <w:rsid w:val="00731AF9"/>
    <w:rsid w:val="00734A6B"/>
    <w:rsid w:val="00736E31"/>
    <w:rsid w:val="00744957"/>
    <w:rsid w:val="00746E6E"/>
    <w:rsid w:val="00753D9E"/>
    <w:rsid w:val="007558DC"/>
    <w:rsid w:val="0076071E"/>
    <w:rsid w:val="00762E74"/>
    <w:rsid w:val="00765A90"/>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35D3"/>
    <w:rsid w:val="008C5E3D"/>
    <w:rsid w:val="008D32EA"/>
    <w:rsid w:val="008D4CED"/>
    <w:rsid w:val="008D737F"/>
    <w:rsid w:val="008E03EE"/>
    <w:rsid w:val="008E04D7"/>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92372"/>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104F"/>
    <w:rsid w:val="00B32917"/>
    <w:rsid w:val="00B41B79"/>
    <w:rsid w:val="00B54811"/>
    <w:rsid w:val="00B610A6"/>
    <w:rsid w:val="00B61E13"/>
    <w:rsid w:val="00B76A7E"/>
    <w:rsid w:val="00BA1DA9"/>
    <w:rsid w:val="00BA7022"/>
    <w:rsid w:val="00BB4017"/>
    <w:rsid w:val="00BB4508"/>
    <w:rsid w:val="00BB4B34"/>
    <w:rsid w:val="00BD15EB"/>
    <w:rsid w:val="00BE26E3"/>
    <w:rsid w:val="00BE56A2"/>
    <w:rsid w:val="00BF14CF"/>
    <w:rsid w:val="00C04B00"/>
    <w:rsid w:val="00C24499"/>
    <w:rsid w:val="00C2649E"/>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03F1F"/>
    <w:rsid w:val="00D15305"/>
    <w:rsid w:val="00D16D9F"/>
    <w:rsid w:val="00D1746A"/>
    <w:rsid w:val="00D25FB4"/>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691B"/>
    <w:rsid w:val="00EA3AB7"/>
    <w:rsid w:val="00EB6B14"/>
    <w:rsid w:val="00EB6E55"/>
    <w:rsid w:val="00ED2AFC"/>
    <w:rsid w:val="00EE4473"/>
    <w:rsid w:val="00EE571D"/>
    <w:rsid w:val="00EF4B72"/>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mailto:Ashraf.Yaseen@uth.tm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sph.uth.edu/student-forms/Student%20Resources/Forms/Course%20Substitutions,%20Departmental%20Course%20Waivers,%20Independent%20Study%20Plan/Form.Course_Substitut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course/CourseSchedu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sph.uth.edu/student-forms/Academic_Requirements/Schedule%20of%20Classes/Reference.Course_Rotation.pdf"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C0F3-66EB-43A8-BDFE-99EB3A20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2018-09-25T14:29:00Z</cp:lastPrinted>
  <dcterms:created xsi:type="dcterms:W3CDTF">2021-12-16T19:31:00Z</dcterms:created>
  <dcterms:modified xsi:type="dcterms:W3CDTF">2023-04-04T20:14:00Z</dcterms:modified>
</cp:coreProperties>
</file>