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66828" w14:textId="1217ED1F" w:rsidR="00BD15EB" w:rsidRDefault="00794EC3" w:rsidP="001B34D6">
      <w:pPr>
        <w:spacing w:after="160"/>
        <w:jc w:val="center"/>
        <w:rPr>
          <w:b/>
          <w:sz w:val="24"/>
          <w:szCs w:val="24"/>
        </w:rPr>
      </w:pPr>
      <w:r>
        <w:rPr>
          <w:b/>
          <w:sz w:val="24"/>
          <w:szCs w:val="24"/>
        </w:rPr>
        <w:t>Maternal and Child Health</w:t>
      </w:r>
    </w:p>
    <w:p w14:paraId="3AF08A77" w14:textId="4723B0FD" w:rsidR="002119D1" w:rsidRPr="001B34D6" w:rsidRDefault="002119D1" w:rsidP="001B34D6">
      <w:pPr>
        <w:ind w:right="78"/>
        <w:jc w:val="both"/>
        <w:rPr>
          <w:rFonts w:cs="Arial"/>
          <w:bCs/>
          <w:sz w:val="18"/>
          <w:szCs w:val="18"/>
        </w:rPr>
      </w:pPr>
      <w:r w:rsidRPr="001B34D6">
        <w:rPr>
          <w:rFonts w:cs="Arial"/>
          <w:sz w:val="18"/>
          <w:szCs w:val="18"/>
        </w:rPr>
        <w:t xml:space="preserve">This </w:t>
      </w:r>
      <w:r w:rsidRPr="001B34D6">
        <w:rPr>
          <w:sz w:val="18"/>
          <w:szCs w:val="18"/>
        </w:rPr>
        <w:t>certificate is designed to equip students with skills to professionally promote and enhance the health of women, children, and their communities on a local, state, federal, and international level, while working as advocates in health care organizations, academic institutions, and other public and private organizations. An in-depth diverse curriculum provides skills development in reproductive, perinatal, child, and adolescent health.</w:t>
      </w:r>
    </w:p>
    <w:p w14:paraId="07468DA4" w14:textId="77777777" w:rsidR="008F1A72" w:rsidRPr="008F1A72" w:rsidRDefault="008F1A72" w:rsidP="00025668">
      <w:pPr>
        <w:jc w:val="center"/>
        <w:rPr>
          <w:b/>
          <w:sz w:val="16"/>
          <w:szCs w:val="16"/>
        </w:rPr>
      </w:pPr>
    </w:p>
    <w:tbl>
      <w:tblPr>
        <w:tblStyle w:val="TableGrid"/>
        <w:tblW w:w="10980" w:type="dxa"/>
        <w:tblLayout w:type="fixed"/>
        <w:tblLook w:val="04A0" w:firstRow="1" w:lastRow="0" w:firstColumn="1" w:lastColumn="0" w:noHBand="0" w:noVBand="1"/>
      </w:tblPr>
      <w:tblGrid>
        <w:gridCol w:w="614"/>
        <w:gridCol w:w="826"/>
        <w:gridCol w:w="540"/>
        <w:gridCol w:w="3870"/>
        <w:gridCol w:w="540"/>
        <w:gridCol w:w="810"/>
        <w:gridCol w:w="540"/>
        <w:gridCol w:w="3240"/>
      </w:tblGrid>
      <w:tr w:rsidR="00DB3D70" w:rsidRPr="00BD15EB" w14:paraId="6338F158" w14:textId="77777777" w:rsidTr="008558B1">
        <w:tc>
          <w:tcPr>
            <w:tcW w:w="614" w:type="dxa"/>
            <w:tcBorders>
              <w:top w:val="nil"/>
              <w:left w:val="nil"/>
              <w:bottom w:val="nil"/>
              <w:right w:val="nil"/>
            </w:tcBorders>
            <w:tcMar>
              <w:left w:w="0" w:type="dxa"/>
              <w:right w:w="0" w:type="dxa"/>
            </w:tcMar>
            <w:vAlign w:val="center"/>
          </w:tcPr>
          <w:p w14:paraId="38B48E84"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01CC31CD" w14:textId="77777777" w:rsidR="00DB3D70" w:rsidRPr="00BD15EB" w:rsidRDefault="00DB3D70" w:rsidP="008C1FA0">
            <w:pPr>
              <w:rPr>
                <w:sz w:val="18"/>
                <w:szCs w:val="18"/>
              </w:rPr>
            </w:pPr>
          </w:p>
        </w:tc>
        <w:tc>
          <w:tcPr>
            <w:tcW w:w="1890" w:type="dxa"/>
            <w:gridSpan w:val="3"/>
            <w:tcBorders>
              <w:top w:val="nil"/>
              <w:left w:val="nil"/>
              <w:bottom w:val="nil"/>
              <w:right w:val="nil"/>
            </w:tcBorders>
            <w:vAlign w:val="center"/>
          </w:tcPr>
          <w:p w14:paraId="119F42C4" w14:textId="1B14CAB3" w:rsidR="00DB3D70" w:rsidRPr="00BD15EB" w:rsidRDefault="00DB3D70" w:rsidP="00E80293">
            <w:pPr>
              <w:jc w:val="right"/>
              <w:rPr>
                <w:sz w:val="18"/>
                <w:szCs w:val="18"/>
              </w:rPr>
            </w:pPr>
            <w:r w:rsidRPr="00BD15EB">
              <w:rPr>
                <w:sz w:val="18"/>
                <w:szCs w:val="18"/>
              </w:rPr>
              <w:t>Student</w:t>
            </w:r>
            <w:r w:rsidR="007006BA">
              <w:rPr>
                <w:sz w:val="18"/>
                <w:szCs w:val="18"/>
              </w:rPr>
              <w:t xml:space="preserve"> ID</w:t>
            </w:r>
            <w:r w:rsidRPr="00BD15EB">
              <w:rPr>
                <w:sz w:val="18"/>
                <w:szCs w:val="18"/>
              </w:rPr>
              <w:t xml:space="preserve"> Number:</w:t>
            </w:r>
          </w:p>
        </w:tc>
        <w:tc>
          <w:tcPr>
            <w:tcW w:w="3240" w:type="dxa"/>
            <w:tcBorders>
              <w:top w:val="nil"/>
              <w:left w:val="nil"/>
              <w:bottom w:val="single" w:sz="4" w:space="0" w:color="auto"/>
              <w:right w:val="nil"/>
            </w:tcBorders>
            <w:vAlign w:val="center"/>
          </w:tcPr>
          <w:p w14:paraId="25D12303" w14:textId="77777777" w:rsidR="00DB3D70" w:rsidRPr="00BD15EB" w:rsidRDefault="00DB3D70" w:rsidP="008C1FA0">
            <w:pPr>
              <w:rPr>
                <w:sz w:val="18"/>
                <w:szCs w:val="18"/>
              </w:rPr>
            </w:pPr>
          </w:p>
        </w:tc>
      </w:tr>
      <w:tr w:rsidR="00517252" w:rsidRPr="005E3549" w14:paraId="215FFE3A" w14:textId="77777777" w:rsidTr="006E51D0">
        <w:trPr>
          <w:trHeight w:val="260"/>
        </w:trPr>
        <w:tc>
          <w:tcPr>
            <w:tcW w:w="10980" w:type="dxa"/>
            <w:gridSpan w:val="8"/>
            <w:tcBorders>
              <w:top w:val="nil"/>
              <w:left w:val="nil"/>
              <w:right w:val="nil"/>
            </w:tcBorders>
            <w:vAlign w:val="bottom"/>
          </w:tcPr>
          <w:p w14:paraId="055DFC65" w14:textId="77777777" w:rsidR="000F64C4" w:rsidRPr="001B34D6" w:rsidRDefault="000F64C4" w:rsidP="000F64C4">
            <w:pPr>
              <w:rPr>
                <w:sz w:val="24"/>
                <w:szCs w:val="24"/>
              </w:rPr>
            </w:pPr>
          </w:p>
          <w:p w14:paraId="09FBF12D" w14:textId="41C0327F" w:rsidR="00517252" w:rsidRPr="001B34D6" w:rsidRDefault="000F64C4" w:rsidP="000F64C4">
            <w:pPr>
              <w:ind w:hanging="105"/>
              <w:rPr>
                <w:b/>
                <w:sz w:val="24"/>
                <w:szCs w:val="24"/>
              </w:rPr>
            </w:pPr>
            <w:r w:rsidRPr="001B34D6">
              <w:rPr>
                <w:b/>
                <w:sz w:val="24"/>
                <w:szCs w:val="24"/>
              </w:rPr>
              <w:t>Degree-Seeking Students Certificate Requirements</w:t>
            </w:r>
          </w:p>
        </w:tc>
      </w:tr>
      <w:tr w:rsidR="00BD15EB" w:rsidRPr="00BD15EB" w14:paraId="6C8080ED" w14:textId="77777777" w:rsidTr="001B34D6">
        <w:tc>
          <w:tcPr>
            <w:tcW w:w="1440" w:type="dxa"/>
            <w:gridSpan w:val="2"/>
            <w:shd w:val="clear" w:color="auto" w:fill="D9D9D9" w:themeFill="background1" w:themeFillShade="D9"/>
            <w:tcMar>
              <w:left w:w="0" w:type="dxa"/>
              <w:right w:w="0" w:type="dxa"/>
            </w:tcMar>
            <w:vAlign w:val="center"/>
          </w:tcPr>
          <w:p w14:paraId="7AA8CE59" w14:textId="77777777" w:rsidR="009F05BE" w:rsidRPr="00BD15EB" w:rsidRDefault="009F05BE" w:rsidP="009F05BE">
            <w:pPr>
              <w:jc w:val="center"/>
              <w:rPr>
                <w:sz w:val="18"/>
                <w:szCs w:val="18"/>
              </w:rPr>
            </w:pPr>
            <w:r w:rsidRPr="00BD15EB">
              <w:rPr>
                <w:sz w:val="18"/>
                <w:szCs w:val="18"/>
              </w:rPr>
              <w:t>Course</w:t>
            </w:r>
          </w:p>
        </w:tc>
        <w:tc>
          <w:tcPr>
            <w:tcW w:w="540" w:type="dxa"/>
            <w:shd w:val="clear" w:color="auto" w:fill="D9D9D9" w:themeFill="background1" w:themeFillShade="D9"/>
            <w:tcMar>
              <w:left w:w="0" w:type="dxa"/>
              <w:right w:w="0" w:type="dxa"/>
            </w:tcMar>
            <w:vAlign w:val="center"/>
          </w:tcPr>
          <w:p w14:paraId="390134BD" w14:textId="77777777" w:rsidR="009F05BE" w:rsidRPr="00BD15EB" w:rsidRDefault="00462F88" w:rsidP="009F05BE">
            <w:pPr>
              <w:jc w:val="center"/>
              <w:rPr>
                <w:sz w:val="18"/>
                <w:szCs w:val="18"/>
              </w:rPr>
            </w:pPr>
            <w:r w:rsidRPr="00BD15EB">
              <w:rPr>
                <w:sz w:val="18"/>
                <w:szCs w:val="18"/>
              </w:rPr>
              <w:t>Credits</w:t>
            </w:r>
          </w:p>
        </w:tc>
        <w:tc>
          <w:tcPr>
            <w:tcW w:w="4410" w:type="dxa"/>
            <w:gridSpan w:val="2"/>
            <w:shd w:val="clear" w:color="auto" w:fill="D9D9D9" w:themeFill="background1" w:themeFillShade="D9"/>
            <w:tcMar>
              <w:left w:w="0" w:type="dxa"/>
              <w:right w:w="0" w:type="dxa"/>
            </w:tcMar>
            <w:vAlign w:val="center"/>
          </w:tcPr>
          <w:p w14:paraId="7E511764" w14:textId="776D74E0" w:rsidR="009F05BE" w:rsidRPr="00BD15EB" w:rsidRDefault="009F05BE" w:rsidP="009F05BE">
            <w:pPr>
              <w:jc w:val="center"/>
              <w:rPr>
                <w:sz w:val="18"/>
                <w:szCs w:val="18"/>
              </w:rPr>
            </w:pPr>
            <w:r w:rsidRPr="00BD15EB">
              <w:rPr>
                <w:sz w:val="18"/>
                <w:szCs w:val="18"/>
              </w:rPr>
              <w:t>Ti</w:t>
            </w:r>
            <w:r w:rsidR="007006BA">
              <w:rPr>
                <w:sz w:val="18"/>
                <w:szCs w:val="18"/>
              </w:rPr>
              <w:t>t</w:t>
            </w:r>
            <w:r w:rsidRPr="00BD15EB">
              <w:rPr>
                <w:sz w:val="18"/>
                <w:szCs w:val="18"/>
              </w:rPr>
              <w:t>le</w:t>
            </w:r>
          </w:p>
        </w:tc>
        <w:tc>
          <w:tcPr>
            <w:tcW w:w="810" w:type="dxa"/>
            <w:shd w:val="clear" w:color="auto" w:fill="D9D9D9" w:themeFill="background1" w:themeFillShade="D9"/>
            <w:tcMar>
              <w:left w:w="0" w:type="dxa"/>
              <w:right w:w="0" w:type="dxa"/>
            </w:tcMar>
            <w:vAlign w:val="center"/>
          </w:tcPr>
          <w:p w14:paraId="07FB4447" w14:textId="77777777" w:rsidR="009F05BE" w:rsidRPr="00BD15EB" w:rsidRDefault="009F05BE" w:rsidP="009F05BE">
            <w:pPr>
              <w:jc w:val="center"/>
              <w:rPr>
                <w:sz w:val="18"/>
                <w:szCs w:val="18"/>
              </w:rPr>
            </w:pPr>
            <w:r w:rsidRPr="00BD15EB">
              <w:rPr>
                <w:sz w:val="18"/>
                <w:szCs w:val="18"/>
              </w:rPr>
              <w:t>Semester &amp; Year</w:t>
            </w:r>
          </w:p>
        </w:tc>
        <w:tc>
          <w:tcPr>
            <w:tcW w:w="540" w:type="dxa"/>
            <w:shd w:val="clear" w:color="auto" w:fill="D9D9D9" w:themeFill="background1" w:themeFillShade="D9"/>
            <w:tcMar>
              <w:left w:w="0" w:type="dxa"/>
              <w:right w:w="0" w:type="dxa"/>
            </w:tcMar>
            <w:vAlign w:val="center"/>
          </w:tcPr>
          <w:p w14:paraId="4D770F77" w14:textId="77777777" w:rsidR="009F05BE" w:rsidRPr="00BD15EB" w:rsidRDefault="009F05BE" w:rsidP="009F05BE">
            <w:pPr>
              <w:jc w:val="center"/>
              <w:rPr>
                <w:sz w:val="18"/>
                <w:szCs w:val="18"/>
              </w:rPr>
            </w:pPr>
            <w:r w:rsidRPr="00BD15EB">
              <w:rPr>
                <w:sz w:val="18"/>
                <w:szCs w:val="18"/>
              </w:rPr>
              <w:t>Grade</w:t>
            </w:r>
          </w:p>
        </w:tc>
        <w:tc>
          <w:tcPr>
            <w:tcW w:w="3240" w:type="dxa"/>
            <w:shd w:val="clear" w:color="auto" w:fill="D9D9D9" w:themeFill="background1" w:themeFillShade="D9"/>
            <w:tcMar>
              <w:left w:w="0" w:type="dxa"/>
              <w:right w:w="0" w:type="dxa"/>
            </w:tcMar>
            <w:vAlign w:val="center"/>
          </w:tcPr>
          <w:p w14:paraId="6B99207E" w14:textId="0243C65D" w:rsidR="009F05BE" w:rsidRPr="00BD15EB" w:rsidRDefault="00794EC3" w:rsidP="009F05BE">
            <w:pPr>
              <w:jc w:val="center"/>
              <w:rPr>
                <w:sz w:val="18"/>
                <w:szCs w:val="18"/>
              </w:rPr>
            </w:pPr>
            <w:r>
              <w:rPr>
                <w:sz w:val="18"/>
                <w:szCs w:val="18"/>
              </w:rPr>
              <w:t>Notes</w:t>
            </w:r>
          </w:p>
        </w:tc>
      </w:tr>
      <w:tr w:rsidR="009F05BE" w:rsidRPr="00BD15EB" w14:paraId="3A5F41A4" w14:textId="77777777" w:rsidTr="00794EC3">
        <w:tc>
          <w:tcPr>
            <w:tcW w:w="10980" w:type="dxa"/>
            <w:gridSpan w:val="8"/>
            <w:tcBorders>
              <w:bottom w:val="single" w:sz="4" w:space="0" w:color="auto"/>
            </w:tcBorders>
            <w:shd w:val="clear" w:color="auto" w:fill="8496B0" w:themeFill="text2" w:themeFillTint="99"/>
          </w:tcPr>
          <w:p w14:paraId="18DEE761" w14:textId="15477C0A" w:rsidR="009F05BE" w:rsidRPr="00BD15EB" w:rsidRDefault="00794EC3" w:rsidP="00621EA2">
            <w:pPr>
              <w:jc w:val="center"/>
              <w:rPr>
                <w:b/>
                <w:sz w:val="18"/>
                <w:szCs w:val="18"/>
              </w:rPr>
            </w:pPr>
            <w:r>
              <w:rPr>
                <w:b/>
                <w:sz w:val="18"/>
                <w:szCs w:val="18"/>
              </w:rPr>
              <w:t>Required Courses</w:t>
            </w:r>
          </w:p>
        </w:tc>
      </w:tr>
      <w:tr w:rsidR="009F05BE" w:rsidRPr="00BD15EB" w14:paraId="16096069" w14:textId="77777777" w:rsidTr="00794EC3">
        <w:tc>
          <w:tcPr>
            <w:tcW w:w="7740" w:type="dxa"/>
            <w:gridSpan w:val="7"/>
            <w:tcBorders>
              <w:right w:val="nil"/>
            </w:tcBorders>
            <w:shd w:val="clear" w:color="auto" w:fill="D5DCE4" w:themeFill="text2" w:themeFillTint="33"/>
            <w:tcMar>
              <w:left w:w="0" w:type="dxa"/>
              <w:right w:w="0" w:type="dxa"/>
            </w:tcMar>
            <w:vAlign w:val="center"/>
          </w:tcPr>
          <w:p w14:paraId="7365FC67" w14:textId="0B3C2927" w:rsidR="009F05BE" w:rsidRPr="00BD15EB" w:rsidRDefault="00794EC3" w:rsidP="00621EA2">
            <w:pPr>
              <w:jc w:val="center"/>
              <w:rPr>
                <w:i/>
                <w:sz w:val="18"/>
                <w:szCs w:val="18"/>
              </w:rPr>
            </w:pPr>
            <w:r>
              <w:rPr>
                <w:i/>
                <w:sz w:val="18"/>
                <w:szCs w:val="18"/>
              </w:rPr>
              <w:t xml:space="preserve">6 </w:t>
            </w:r>
            <w:r w:rsidR="009F05BE" w:rsidRPr="00BD15EB">
              <w:rPr>
                <w:i/>
                <w:sz w:val="18"/>
                <w:szCs w:val="18"/>
              </w:rPr>
              <w:t>credit hours</w:t>
            </w:r>
          </w:p>
        </w:tc>
        <w:tc>
          <w:tcPr>
            <w:tcW w:w="3240" w:type="dxa"/>
            <w:tcBorders>
              <w:left w:val="nil"/>
            </w:tcBorders>
            <w:shd w:val="clear" w:color="auto" w:fill="D5DCE4" w:themeFill="text2" w:themeFillTint="33"/>
          </w:tcPr>
          <w:p w14:paraId="2A90F4BA" w14:textId="1604B49F" w:rsidR="009F05BE" w:rsidRPr="00BD15EB" w:rsidRDefault="009F05BE" w:rsidP="00621EA2">
            <w:pPr>
              <w:jc w:val="center"/>
              <w:rPr>
                <w:i/>
                <w:sz w:val="18"/>
                <w:szCs w:val="18"/>
              </w:rPr>
            </w:pPr>
          </w:p>
        </w:tc>
      </w:tr>
      <w:tr w:rsidR="00BD15EB" w:rsidRPr="00BD15EB" w14:paraId="21FB3B59" w14:textId="77777777" w:rsidTr="001B34D6">
        <w:tc>
          <w:tcPr>
            <w:tcW w:w="1440" w:type="dxa"/>
            <w:gridSpan w:val="2"/>
            <w:tcMar>
              <w:left w:w="0" w:type="dxa"/>
              <w:right w:w="0" w:type="dxa"/>
            </w:tcMar>
            <w:vAlign w:val="center"/>
          </w:tcPr>
          <w:p w14:paraId="00C451A6" w14:textId="737CAA6C" w:rsidR="009F05BE" w:rsidRPr="00BD15EB" w:rsidRDefault="00794EC3" w:rsidP="0076071E">
            <w:pPr>
              <w:rPr>
                <w:sz w:val="18"/>
                <w:szCs w:val="18"/>
              </w:rPr>
            </w:pPr>
            <w:r>
              <w:rPr>
                <w:sz w:val="18"/>
                <w:szCs w:val="18"/>
              </w:rPr>
              <w:t>PH 5301</w:t>
            </w:r>
          </w:p>
        </w:tc>
        <w:tc>
          <w:tcPr>
            <w:tcW w:w="540" w:type="dxa"/>
            <w:tcMar>
              <w:left w:w="0" w:type="dxa"/>
              <w:right w:w="0" w:type="dxa"/>
            </w:tcMar>
            <w:vAlign w:val="center"/>
          </w:tcPr>
          <w:p w14:paraId="067CF4F2" w14:textId="2DF89F8D" w:rsidR="009F05BE" w:rsidRPr="00BD15EB" w:rsidRDefault="00794EC3" w:rsidP="0076071E">
            <w:pPr>
              <w:jc w:val="center"/>
              <w:rPr>
                <w:sz w:val="18"/>
                <w:szCs w:val="18"/>
              </w:rPr>
            </w:pPr>
            <w:r>
              <w:rPr>
                <w:sz w:val="18"/>
                <w:szCs w:val="18"/>
              </w:rPr>
              <w:t>3</w:t>
            </w:r>
          </w:p>
        </w:tc>
        <w:tc>
          <w:tcPr>
            <w:tcW w:w="4410" w:type="dxa"/>
            <w:gridSpan w:val="2"/>
            <w:tcMar>
              <w:left w:w="0" w:type="dxa"/>
              <w:right w:w="0" w:type="dxa"/>
            </w:tcMar>
            <w:vAlign w:val="center"/>
          </w:tcPr>
          <w:p w14:paraId="02CD9EC4" w14:textId="3A085A0D" w:rsidR="009F05BE" w:rsidRPr="00BD15EB" w:rsidRDefault="00794EC3" w:rsidP="00621EA2">
            <w:pPr>
              <w:rPr>
                <w:sz w:val="18"/>
                <w:szCs w:val="18"/>
              </w:rPr>
            </w:pPr>
            <w:r>
              <w:rPr>
                <w:sz w:val="18"/>
                <w:szCs w:val="18"/>
              </w:rPr>
              <w:t>Maternal and Child Health Core Training Seminar I</w:t>
            </w:r>
          </w:p>
        </w:tc>
        <w:tc>
          <w:tcPr>
            <w:tcW w:w="810" w:type="dxa"/>
            <w:tcMar>
              <w:left w:w="0" w:type="dxa"/>
              <w:right w:w="0" w:type="dxa"/>
            </w:tcMar>
            <w:vAlign w:val="center"/>
          </w:tcPr>
          <w:p w14:paraId="255082AE" w14:textId="77777777" w:rsidR="009F05BE" w:rsidRPr="00BD15EB" w:rsidRDefault="009F05BE" w:rsidP="004B6F58">
            <w:pPr>
              <w:jc w:val="center"/>
              <w:rPr>
                <w:sz w:val="18"/>
                <w:szCs w:val="18"/>
              </w:rPr>
            </w:pPr>
          </w:p>
        </w:tc>
        <w:tc>
          <w:tcPr>
            <w:tcW w:w="540" w:type="dxa"/>
            <w:tcMar>
              <w:left w:w="0" w:type="dxa"/>
              <w:right w:w="0" w:type="dxa"/>
            </w:tcMar>
          </w:tcPr>
          <w:p w14:paraId="1CB20DA1" w14:textId="77777777" w:rsidR="009F05BE" w:rsidRPr="00BD15EB" w:rsidRDefault="009F05BE" w:rsidP="004B6F58">
            <w:pPr>
              <w:jc w:val="center"/>
              <w:rPr>
                <w:i/>
                <w:sz w:val="18"/>
                <w:szCs w:val="18"/>
              </w:rPr>
            </w:pPr>
          </w:p>
        </w:tc>
        <w:tc>
          <w:tcPr>
            <w:tcW w:w="3240" w:type="dxa"/>
            <w:tcMar>
              <w:left w:w="0" w:type="dxa"/>
              <w:right w:w="0" w:type="dxa"/>
            </w:tcMar>
            <w:vAlign w:val="center"/>
          </w:tcPr>
          <w:p w14:paraId="75C1AC48" w14:textId="4D9203AA" w:rsidR="009F05BE" w:rsidRPr="00BD15EB" w:rsidRDefault="009F05BE" w:rsidP="003F51BA">
            <w:pPr>
              <w:jc w:val="center"/>
              <w:rPr>
                <w:sz w:val="18"/>
                <w:szCs w:val="18"/>
              </w:rPr>
            </w:pPr>
          </w:p>
        </w:tc>
      </w:tr>
      <w:tr w:rsidR="00BD15EB" w:rsidRPr="00BD15EB" w14:paraId="018F5B8A" w14:textId="77777777" w:rsidTr="001B34D6">
        <w:tc>
          <w:tcPr>
            <w:tcW w:w="1440" w:type="dxa"/>
            <w:gridSpan w:val="2"/>
            <w:tcMar>
              <w:left w:w="0" w:type="dxa"/>
              <w:right w:w="0" w:type="dxa"/>
            </w:tcMar>
            <w:vAlign w:val="center"/>
          </w:tcPr>
          <w:p w14:paraId="3E207C1B" w14:textId="521BE711" w:rsidR="009F05BE" w:rsidRPr="00BD15EB" w:rsidRDefault="00794EC3" w:rsidP="0076071E">
            <w:pPr>
              <w:rPr>
                <w:sz w:val="18"/>
                <w:szCs w:val="18"/>
              </w:rPr>
            </w:pPr>
            <w:r>
              <w:rPr>
                <w:sz w:val="18"/>
                <w:szCs w:val="18"/>
              </w:rPr>
              <w:t>PH 5311</w:t>
            </w:r>
          </w:p>
        </w:tc>
        <w:tc>
          <w:tcPr>
            <w:tcW w:w="540" w:type="dxa"/>
            <w:tcMar>
              <w:left w:w="0" w:type="dxa"/>
              <w:right w:w="0" w:type="dxa"/>
            </w:tcMar>
            <w:vAlign w:val="center"/>
          </w:tcPr>
          <w:p w14:paraId="7F45E92D" w14:textId="435D7946" w:rsidR="009F05BE" w:rsidRPr="00BD15EB" w:rsidRDefault="00794EC3" w:rsidP="0076071E">
            <w:pPr>
              <w:jc w:val="center"/>
              <w:rPr>
                <w:sz w:val="18"/>
                <w:szCs w:val="18"/>
              </w:rPr>
            </w:pPr>
            <w:r>
              <w:rPr>
                <w:sz w:val="18"/>
                <w:szCs w:val="18"/>
              </w:rPr>
              <w:t>3</w:t>
            </w:r>
          </w:p>
        </w:tc>
        <w:tc>
          <w:tcPr>
            <w:tcW w:w="4410" w:type="dxa"/>
            <w:gridSpan w:val="2"/>
            <w:tcMar>
              <w:left w:w="0" w:type="dxa"/>
              <w:right w:w="0" w:type="dxa"/>
            </w:tcMar>
            <w:vAlign w:val="center"/>
          </w:tcPr>
          <w:p w14:paraId="380F6D97" w14:textId="151F7BFA" w:rsidR="009F05BE" w:rsidRPr="00BD15EB" w:rsidRDefault="00794EC3" w:rsidP="0076071E">
            <w:pPr>
              <w:rPr>
                <w:sz w:val="18"/>
                <w:szCs w:val="18"/>
              </w:rPr>
            </w:pPr>
            <w:r>
              <w:rPr>
                <w:sz w:val="18"/>
                <w:szCs w:val="18"/>
              </w:rPr>
              <w:t>Maternal and Child Health Core Training Seminar II</w:t>
            </w:r>
          </w:p>
        </w:tc>
        <w:tc>
          <w:tcPr>
            <w:tcW w:w="810" w:type="dxa"/>
            <w:tcMar>
              <w:left w:w="0" w:type="dxa"/>
              <w:right w:w="0" w:type="dxa"/>
            </w:tcMar>
            <w:vAlign w:val="center"/>
          </w:tcPr>
          <w:p w14:paraId="42EC18A4" w14:textId="77777777" w:rsidR="009F05BE" w:rsidRPr="00BD15EB" w:rsidRDefault="009F05BE" w:rsidP="004B6F58">
            <w:pPr>
              <w:jc w:val="center"/>
              <w:rPr>
                <w:sz w:val="18"/>
                <w:szCs w:val="18"/>
              </w:rPr>
            </w:pPr>
          </w:p>
        </w:tc>
        <w:tc>
          <w:tcPr>
            <w:tcW w:w="540" w:type="dxa"/>
            <w:tcMar>
              <w:left w:w="0" w:type="dxa"/>
              <w:right w:w="0" w:type="dxa"/>
            </w:tcMar>
          </w:tcPr>
          <w:p w14:paraId="767A1CCC" w14:textId="77777777" w:rsidR="009F05BE" w:rsidRPr="00BD15EB" w:rsidRDefault="009F05BE" w:rsidP="004B6F58">
            <w:pPr>
              <w:jc w:val="center"/>
              <w:rPr>
                <w:sz w:val="18"/>
                <w:szCs w:val="18"/>
              </w:rPr>
            </w:pPr>
          </w:p>
        </w:tc>
        <w:tc>
          <w:tcPr>
            <w:tcW w:w="3240" w:type="dxa"/>
            <w:tcMar>
              <w:left w:w="0" w:type="dxa"/>
              <w:right w:w="0" w:type="dxa"/>
            </w:tcMar>
            <w:vAlign w:val="center"/>
          </w:tcPr>
          <w:p w14:paraId="45AFBA6A" w14:textId="77777777" w:rsidR="009F05BE" w:rsidRPr="00BD15EB" w:rsidRDefault="009F05BE" w:rsidP="004B6F58">
            <w:pPr>
              <w:jc w:val="center"/>
              <w:rPr>
                <w:sz w:val="18"/>
                <w:szCs w:val="18"/>
              </w:rPr>
            </w:pPr>
          </w:p>
        </w:tc>
      </w:tr>
      <w:tr w:rsidR="00793B80" w:rsidRPr="00BD15EB" w14:paraId="69F6C714" w14:textId="77777777" w:rsidTr="00794EC3">
        <w:tc>
          <w:tcPr>
            <w:tcW w:w="10980" w:type="dxa"/>
            <w:gridSpan w:val="8"/>
            <w:tcBorders>
              <w:bottom w:val="single" w:sz="4" w:space="0" w:color="auto"/>
            </w:tcBorders>
            <w:shd w:val="clear" w:color="auto" w:fill="8496B0" w:themeFill="text2" w:themeFillTint="99"/>
          </w:tcPr>
          <w:p w14:paraId="51D4C0D7" w14:textId="66C56DC1" w:rsidR="00794EC3" w:rsidRPr="00794EC3" w:rsidRDefault="00794EC3" w:rsidP="00794EC3">
            <w:pPr>
              <w:jc w:val="center"/>
              <w:rPr>
                <w:b/>
                <w:sz w:val="18"/>
                <w:szCs w:val="18"/>
              </w:rPr>
            </w:pPr>
            <w:r>
              <w:rPr>
                <w:b/>
                <w:sz w:val="18"/>
                <w:szCs w:val="18"/>
              </w:rPr>
              <w:t>Elective Courses</w:t>
            </w:r>
          </w:p>
        </w:tc>
      </w:tr>
      <w:tr w:rsidR="00793B80" w:rsidRPr="00BD15EB" w14:paraId="4040F7ED" w14:textId="77777777" w:rsidTr="00794EC3">
        <w:tc>
          <w:tcPr>
            <w:tcW w:w="7740" w:type="dxa"/>
            <w:gridSpan w:val="7"/>
            <w:tcBorders>
              <w:right w:val="nil"/>
            </w:tcBorders>
            <w:shd w:val="clear" w:color="auto" w:fill="D5DCE4" w:themeFill="text2" w:themeFillTint="33"/>
            <w:tcMar>
              <w:left w:w="0" w:type="dxa"/>
              <w:right w:w="0" w:type="dxa"/>
            </w:tcMar>
            <w:vAlign w:val="center"/>
          </w:tcPr>
          <w:p w14:paraId="3B403557" w14:textId="7DF3D51F" w:rsidR="00793B80" w:rsidRPr="00BD15EB" w:rsidRDefault="00794EC3" w:rsidP="003C2B18">
            <w:pPr>
              <w:jc w:val="center"/>
              <w:rPr>
                <w:i/>
                <w:sz w:val="18"/>
                <w:szCs w:val="18"/>
              </w:rPr>
            </w:pPr>
            <w:r>
              <w:rPr>
                <w:i/>
                <w:sz w:val="18"/>
                <w:szCs w:val="18"/>
              </w:rPr>
              <w:t>6</w:t>
            </w:r>
            <w:r w:rsidR="00553A2A">
              <w:rPr>
                <w:i/>
                <w:sz w:val="18"/>
                <w:szCs w:val="18"/>
              </w:rPr>
              <w:t xml:space="preserve"> </w:t>
            </w:r>
            <w:r w:rsidR="00793B80" w:rsidRPr="00BD15EB">
              <w:rPr>
                <w:i/>
                <w:sz w:val="18"/>
                <w:szCs w:val="18"/>
              </w:rPr>
              <w:t>credit hours</w:t>
            </w:r>
            <w:r>
              <w:rPr>
                <w:i/>
                <w:sz w:val="18"/>
                <w:szCs w:val="18"/>
              </w:rPr>
              <w:t xml:space="preserve"> – </w:t>
            </w:r>
            <w:r w:rsidRPr="00794EC3">
              <w:rPr>
                <w:i/>
                <w:sz w:val="18"/>
                <w:szCs w:val="18"/>
              </w:rPr>
              <w:t>(see planning note 1)</w:t>
            </w:r>
          </w:p>
        </w:tc>
        <w:tc>
          <w:tcPr>
            <w:tcW w:w="3240" w:type="dxa"/>
            <w:tcBorders>
              <w:left w:val="nil"/>
            </w:tcBorders>
            <w:shd w:val="clear" w:color="auto" w:fill="D5DCE4" w:themeFill="text2" w:themeFillTint="33"/>
          </w:tcPr>
          <w:p w14:paraId="294B13BD" w14:textId="137D5C9C" w:rsidR="00793B80" w:rsidRPr="00BD15EB" w:rsidRDefault="00793B80" w:rsidP="001B24A3">
            <w:pPr>
              <w:jc w:val="center"/>
              <w:rPr>
                <w:i/>
                <w:sz w:val="18"/>
                <w:szCs w:val="18"/>
              </w:rPr>
            </w:pPr>
          </w:p>
        </w:tc>
      </w:tr>
      <w:tr w:rsidR="003C2B18" w:rsidRPr="00BD15EB" w14:paraId="0DC872F3" w14:textId="77777777" w:rsidTr="001B34D6">
        <w:trPr>
          <w:trHeight w:val="233"/>
        </w:trPr>
        <w:tc>
          <w:tcPr>
            <w:tcW w:w="1440" w:type="dxa"/>
            <w:gridSpan w:val="2"/>
            <w:tcMar>
              <w:left w:w="0" w:type="dxa"/>
              <w:right w:w="0" w:type="dxa"/>
            </w:tcMar>
            <w:vAlign w:val="center"/>
          </w:tcPr>
          <w:p w14:paraId="177416C4" w14:textId="79BBF74D" w:rsidR="003C2B18" w:rsidRPr="00BD15EB" w:rsidRDefault="003C2B18" w:rsidP="003C2B18">
            <w:pPr>
              <w:rPr>
                <w:sz w:val="18"/>
                <w:szCs w:val="18"/>
              </w:rPr>
            </w:pPr>
          </w:p>
        </w:tc>
        <w:tc>
          <w:tcPr>
            <w:tcW w:w="540" w:type="dxa"/>
            <w:tcMar>
              <w:left w:w="0" w:type="dxa"/>
              <w:right w:w="0" w:type="dxa"/>
            </w:tcMar>
            <w:vAlign w:val="center"/>
          </w:tcPr>
          <w:p w14:paraId="5B9A249C" w14:textId="0F48DFBC" w:rsidR="003C2B18" w:rsidRPr="00BD15EB" w:rsidRDefault="003C2B18" w:rsidP="003C2B18">
            <w:pPr>
              <w:jc w:val="center"/>
              <w:rPr>
                <w:sz w:val="18"/>
                <w:szCs w:val="18"/>
              </w:rPr>
            </w:pPr>
          </w:p>
        </w:tc>
        <w:tc>
          <w:tcPr>
            <w:tcW w:w="4410" w:type="dxa"/>
            <w:gridSpan w:val="2"/>
            <w:tcMar>
              <w:left w:w="0" w:type="dxa"/>
              <w:right w:w="0" w:type="dxa"/>
            </w:tcMar>
            <w:vAlign w:val="center"/>
          </w:tcPr>
          <w:p w14:paraId="437B527B" w14:textId="43AAECBD" w:rsidR="003C2B18" w:rsidRPr="00BD15EB" w:rsidRDefault="003C2B18" w:rsidP="003C2B18">
            <w:pPr>
              <w:rPr>
                <w:sz w:val="18"/>
                <w:szCs w:val="18"/>
              </w:rPr>
            </w:pPr>
          </w:p>
        </w:tc>
        <w:tc>
          <w:tcPr>
            <w:tcW w:w="810" w:type="dxa"/>
            <w:tcMar>
              <w:left w:w="0" w:type="dxa"/>
              <w:right w:w="0" w:type="dxa"/>
            </w:tcMar>
            <w:vAlign w:val="center"/>
          </w:tcPr>
          <w:p w14:paraId="6D182268" w14:textId="77777777" w:rsidR="003C2B18" w:rsidRPr="00BD15EB" w:rsidRDefault="003C2B18" w:rsidP="003C2B18">
            <w:pPr>
              <w:rPr>
                <w:sz w:val="18"/>
                <w:szCs w:val="18"/>
              </w:rPr>
            </w:pPr>
          </w:p>
        </w:tc>
        <w:tc>
          <w:tcPr>
            <w:tcW w:w="540" w:type="dxa"/>
            <w:tcMar>
              <w:left w:w="0" w:type="dxa"/>
              <w:right w:w="0" w:type="dxa"/>
            </w:tcMar>
          </w:tcPr>
          <w:p w14:paraId="51ECD4EF" w14:textId="77777777" w:rsidR="003C2B18" w:rsidRPr="00BD15EB" w:rsidRDefault="003C2B18" w:rsidP="003C2B18">
            <w:pPr>
              <w:rPr>
                <w:sz w:val="18"/>
                <w:szCs w:val="18"/>
              </w:rPr>
            </w:pPr>
          </w:p>
        </w:tc>
        <w:tc>
          <w:tcPr>
            <w:tcW w:w="3240" w:type="dxa"/>
            <w:shd w:val="clear" w:color="auto" w:fill="auto"/>
            <w:tcMar>
              <w:left w:w="0" w:type="dxa"/>
              <w:right w:w="0" w:type="dxa"/>
            </w:tcMar>
            <w:vAlign w:val="center"/>
          </w:tcPr>
          <w:p w14:paraId="05B1B70F" w14:textId="77777777" w:rsidR="003C2B18" w:rsidRPr="00BD15EB" w:rsidRDefault="003C2B18" w:rsidP="003C2B18">
            <w:pPr>
              <w:rPr>
                <w:sz w:val="18"/>
                <w:szCs w:val="18"/>
              </w:rPr>
            </w:pPr>
          </w:p>
        </w:tc>
      </w:tr>
      <w:tr w:rsidR="00926481" w:rsidRPr="00BD15EB" w14:paraId="65E796B1" w14:textId="77777777" w:rsidTr="001B34D6">
        <w:trPr>
          <w:trHeight w:val="233"/>
        </w:trPr>
        <w:tc>
          <w:tcPr>
            <w:tcW w:w="1440" w:type="dxa"/>
            <w:gridSpan w:val="2"/>
            <w:tcMar>
              <w:left w:w="0" w:type="dxa"/>
              <w:right w:w="0" w:type="dxa"/>
            </w:tcMar>
            <w:vAlign w:val="center"/>
          </w:tcPr>
          <w:p w14:paraId="5DEE861A" w14:textId="38E33107" w:rsidR="00926481" w:rsidRPr="00BD15EB" w:rsidRDefault="00926481" w:rsidP="00926481">
            <w:pPr>
              <w:rPr>
                <w:sz w:val="18"/>
                <w:szCs w:val="18"/>
              </w:rPr>
            </w:pPr>
          </w:p>
        </w:tc>
        <w:tc>
          <w:tcPr>
            <w:tcW w:w="540" w:type="dxa"/>
            <w:tcMar>
              <w:left w:w="0" w:type="dxa"/>
              <w:right w:w="0" w:type="dxa"/>
            </w:tcMar>
            <w:vAlign w:val="center"/>
          </w:tcPr>
          <w:p w14:paraId="229B8BA2" w14:textId="37DD1E61" w:rsidR="00926481" w:rsidRPr="00BD15EB" w:rsidRDefault="00926481" w:rsidP="00926481">
            <w:pPr>
              <w:jc w:val="center"/>
              <w:rPr>
                <w:sz w:val="18"/>
                <w:szCs w:val="18"/>
              </w:rPr>
            </w:pPr>
          </w:p>
        </w:tc>
        <w:tc>
          <w:tcPr>
            <w:tcW w:w="4410" w:type="dxa"/>
            <w:gridSpan w:val="2"/>
            <w:tcMar>
              <w:left w:w="0" w:type="dxa"/>
              <w:right w:w="0" w:type="dxa"/>
            </w:tcMar>
            <w:vAlign w:val="center"/>
          </w:tcPr>
          <w:p w14:paraId="444886D1" w14:textId="3B0B342B" w:rsidR="00926481" w:rsidRPr="00BD15EB" w:rsidRDefault="00926481" w:rsidP="00926481">
            <w:pPr>
              <w:rPr>
                <w:sz w:val="18"/>
                <w:szCs w:val="18"/>
              </w:rPr>
            </w:pPr>
          </w:p>
        </w:tc>
        <w:tc>
          <w:tcPr>
            <w:tcW w:w="810" w:type="dxa"/>
            <w:tcMar>
              <w:left w:w="0" w:type="dxa"/>
              <w:right w:w="0" w:type="dxa"/>
            </w:tcMar>
            <w:vAlign w:val="center"/>
          </w:tcPr>
          <w:p w14:paraId="2D68C5E9" w14:textId="77777777" w:rsidR="00926481" w:rsidRPr="00BD15EB" w:rsidRDefault="00926481" w:rsidP="00926481">
            <w:pPr>
              <w:jc w:val="center"/>
              <w:rPr>
                <w:sz w:val="18"/>
                <w:szCs w:val="18"/>
              </w:rPr>
            </w:pPr>
          </w:p>
        </w:tc>
        <w:tc>
          <w:tcPr>
            <w:tcW w:w="540" w:type="dxa"/>
            <w:tcMar>
              <w:left w:w="0" w:type="dxa"/>
              <w:right w:w="0" w:type="dxa"/>
            </w:tcMar>
          </w:tcPr>
          <w:p w14:paraId="277D4826" w14:textId="77777777" w:rsidR="00926481" w:rsidRPr="00BD15EB" w:rsidRDefault="00926481" w:rsidP="00926481">
            <w:pPr>
              <w:jc w:val="center"/>
              <w:rPr>
                <w:i/>
                <w:sz w:val="18"/>
                <w:szCs w:val="18"/>
              </w:rPr>
            </w:pPr>
          </w:p>
        </w:tc>
        <w:tc>
          <w:tcPr>
            <w:tcW w:w="3240" w:type="dxa"/>
            <w:shd w:val="clear" w:color="auto" w:fill="auto"/>
            <w:tcMar>
              <w:left w:w="0" w:type="dxa"/>
              <w:right w:w="0" w:type="dxa"/>
            </w:tcMar>
            <w:vAlign w:val="center"/>
          </w:tcPr>
          <w:p w14:paraId="0C459EBE" w14:textId="16D1425D" w:rsidR="00926481" w:rsidRPr="00BD15EB" w:rsidRDefault="00926481" w:rsidP="00926481">
            <w:pPr>
              <w:rPr>
                <w:sz w:val="18"/>
                <w:szCs w:val="18"/>
              </w:rPr>
            </w:pPr>
          </w:p>
        </w:tc>
      </w:tr>
      <w:tr w:rsidR="00926481" w:rsidRPr="00BD15EB" w14:paraId="502E8020" w14:textId="77777777" w:rsidTr="001B34D6">
        <w:tc>
          <w:tcPr>
            <w:tcW w:w="1440" w:type="dxa"/>
            <w:gridSpan w:val="2"/>
            <w:tcMar>
              <w:left w:w="0" w:type="dxa"/>
              <w:right w:w="0" w:type="dxa"/>
            </w:tcMar>
            <w:vAlign w:val="center"/>
          </w:tcPr>
          <w:p w14:paraId="008D02EF" w14:textId="0C80B7E8" w:rsidR="00926481" w:rsidRPr="00BD15EB" w:rsidRDefault="00926481" w:rsidP="00926481">
            <w:pPr>
              <w:rPr>
                <w:sz w:val="18"/>
                <w:szCs w:val="18"/>
              </w:rPr>
            </w:pPr>
          </w:p>
        </w:tc>
        <w:tc>
          <w:tcPr>
            <w:tcW w:w="540" w:type="dxa"/>
            <w:tcMar>
              <w:left w:w="0" w:type="dxa"/>
              <w:right w:w="0" w:type="dxa"/>
            </w:tcMar>
            <w:vAlign w:val="center"/>
          </w:tcPr>
          <w:p w14:paraId="3CB63D40" w14:textId="70DDEAAC" w:rsidR="00926481" w:rsidRPr="00BD15EB" w:rsidRDefault="00926481" w:rsidP="00926481">
            <w:pPr>
              <w:jc w:val="center"/>
              <w:rPr>
                <w:sz w:val="18"/>
                <w:szCs w:val="18"/>
              </w:rPr>
            </w:pPr>
          </w:p>
        </w:tc>
        <w:tc>
          <w:tcPr>
            <w:tcW w:w="4410" w:type="dxa"/>
            <w:gridSpan w:val="2"/>
            <w:tcMar>
              <w:left w:w="0" w:type="dxa"/>
              <w:right w:w="0" w:type="dxa"/>
            </w:tcMar>
            <w:vAlign w:val="center"/>
          </w:tcPr>
          <w:p w14:paraId="3658A375" w14:textId="7EDC9F73" w:rsidR="00926481" w:rsidRPr="00BD15EB" w:rsidRDefault="00926481" w:rsidP="00926481">
            <w:pPr>
              <w:rPr>
                <w:sz w:val="18"/>
                <w:szCs w:val="18"/>
              </w:rPr>
            </w:pPr>
          </w:p>
        </w:tc>
        <w:tc>
          <w:tcPr>
            <w:tcW w:w="810" w:type="dxa"/>
            <w:tcMar>
              <w:left w:w="0" w:type="dxa"/>
              <w:right w:w="0" w:type="dxa"/>
            </w:tcMar>
            <w:vAlign w:val="center"/>
          </w:tcPr>
          <w:p w14:paraId="01839154" w14:textId="77777777" w:rsidR="00926481" w:rsidRPr="00BD15EB" w:rsidRDefault="00926481" w:rsidP="00926481">
            <w:pPr>
              <w:rPr>
                <w:sz w:val="18"/>
                <w:szCs w:val="18"/>
              </w:rPr>
            </w:pPr>
          </w:p>
        </w:tc>
        <w:tc>
          <w:tcPr>
            <w:tcW w:w="540" w:type="dxa"/>
            <w:tcMar>
              <w:left w:w="0" w:type="dxa"/>
              <w:right w:w="0" w:type="dxa"/>
            </w:tcMar>
          </w:tcPr>
          <w:p w14:paraId="2F6B047B" w14:textId="77777777" w:rsidR="00926481" w:rsidRPr="00DC37A5" w:rsidRDefault="00926481" w:rsidP="00926481">
            <w:pPr>
              <w:rPr>
                <w:b/>
                <w:sz w:val="18"/>
                <w:szCs w:val="18"/>
              </w:rPr>
            </w:pPr>
          </w:p>
        </w:tc>
        <w:tc>
          <w:tcPr>
            <w:tcW w:w="3240" w:type="dxa"/>
            <w:tcMar>
              <w:left w:w="0" w:type="dxa"/>
              <w:right w:w="0" w:type="dxa"/>
            </w:tcMar>
            <w:vAlign w:val="center"/>
          </w:tcPr>
          <w:p w14:paraId="3797A8AB" w14:textId="74EB9B29" w:rsidR="00926481" w:rsidRPr="00BD15EB" w:rsidRDefault="00926481" w:rsidP="00926481">
            <w:pPr>
              <w:rPr>
                <w:sz w:val="18"/>
                <w:szCs w:val="18"/>
              </w:rPr>
            </w:pPr>
          </w:p>
        </w:tc>
      </w:tr>
      <w:tr w:rsidR="00926481" w:rsidRPr="00BD15EB" w14:paraId="1913E9ED" w14:textId="77777777" w:rsidTr="001B34D6">
        <w:tc>
          <w:tcPr>
            <w:tcW w:w="1440" w:type="dxa"/>
            <w:gridSpan w:val="2"/>
            <w:shd w:val="clear" w:color="auto" w:fill="D9D9D9" w:themeFill="background1" w:themeFillShade="D9"/>
            <w:tcMar>
              <w:left w:w="0" w:type="dxa"/>
              <w:right w:w="0" w:type="dxa"/>
            </w:tcMar>
            <w:vAlign w:val="center"/>
          </w:tcPr>
          <w:p w14:paraId="6C1E034D" w14:textId="387B7C2F" w:rsidR="00926481" w:rsidRPr="00BD15EB" w:rsidRDefault="00926481" w:rsidP="00794EC3">
            <w:pPr>
              <w:rPr>
                <w:b/>
                <w:sz w:val="18"/>
                <w:szCs w:val="18"/>
              </w:rPr>
            </w:pPr>
            <w:r w:rsidRPr="00BD15EB">
              <w:rPr>
                <w:b/>
                <w:sz w:val="18"/>
                <w:szCs w:val="18"/>
              </w:rPr>
              <w:t>Total Credits</w:t>
            </w:r>
            <w:r w:rsidR="0087124C">
              <w:rPr>
                <w:b/>
                <w:sz w:val="18"/>
                <w:szCs w:val="18"/>
                <w:vertAlign w:val="superscript"/>
              </w:rPr>
              <w:t xml:space="preserve"> </w:t>
            </w:r>
          </w:p>
        </w:tc>
        <w:tc>
          <w:tcPr>
            <w:tcW w:w="540" w:type="dxa"/>
            <w:shd w:val="clear" w:color="auto" w:fill="D9D9D9" w:themeFill="background1" w:themeFillShade="D9"/>
            <w:tcMar>
              <w:left w:w="0" w:type="dxa"/>
              <w:right w:w="0" w:type="dxa"/>
            </w:tcMar>
            <w:vAlign w:val="center"/>
          </w:tcPr>
          <w:p w14:paraId="5671A405" w14:textId="37D6E1BE" w:rsidR="00926481" w:rsidRPr="00BD15EB" w:rsidRDefault="00794EC3" w:rsidP="00926481">
            <w:pPr>
              <w:jc w:val="center"/>
              <w:rPr>
                <w:b/>
                <w:sz w:val="18"/>
                <w:szCs w:val="18"/>
              </w:rPr>
            </w:pPr>
            <w:r>
              <w:rPr>
                <w:b/>
                <w:sz w:val="18"/>
                <w:szCs w:val="18"/>
              </w:rPr>
              <w:t>12</w:t>
            </w:r>
          </w:p>
        </w:tc>
        <w:tc>
          <w:tcPr>
            <w:tcW w:w="9000" w:type="dxa"/>
            <w:gridSpan w:val="5"/>
            <w:shd w:val="clear" w:color="auto" w:fill="D9D9D9" w:themeFill="background1" w:themeFillShade="D9"/>
            <w:tcMar>
              <w:left w:w="0" w:type="dxa"/>
              <w:right w:w="0" w:type="dxa"/>
            </w:tcMar>
            <w:vAlign w:val="center"/>
          </w:tcPr>
          <w:p w14:paraId="60AE482E" w14:textId="77777777" w:rsidR="00926481" w:rsidRPr="00BD15EB" w:rsidRDefault="00926481" w:rsidP="00926481">
            <w:pPr>
              <w:rPr>
                <w:sz w:val="18"/>
                <w:szCs w:val="18"/>
              </w:rPr>
            </w:pPr>
          </w:p>
        </w:tc>
      </w:tr>
    </w:tbl>
    <w:p w14:paraId="2ED5885E" w14:textId="77777777" w:rsidR="00C03A34" w:rsidRPr="00AC3287" w:rsidRDefault="00C03A34" w:rsidP="00C03A34">
      <w:pPr>
        <w:spacing w:after="16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18A356E1" w14:textId="3A424A5F" w:rsidR="00B54811" w:rsidRDefault="00B54811" w:rsidP="00CA31DD">
      <w:pPr>
        <w:spacing w:after="100"/>
        <w:rPr>
          <w:sz w:val="20"/>
          <w:szCs w:val="20"/>
        </w:rPr>
      </w:pPr>
      <w:r>
        <w:rPr>
          <w:rFonts w:cs="Calibri"/>
          <w:b/>
          <w:sz w:val="18"/>
          <w:szCs w:val="21"/>
        </w:rPr>
        <w:t xml:space="preserve">Additional Requirement: Certificate Coursework and Practicum/Integrative Learning Experience </w:t>
      </w:r>
      <w:r w:rsidRPr="003155DE">
        <w:rPr>
          <w:rFonts w:cs="Calibri"/>
          <w:b/>
          <w:sz w:val="18"/>
          <w:szCs w:val="18"/>
        </w:rPr>
        <w:t xml:space="preserve">- </w:t>
      </w:r>
      <w:r w:rsidR="00592DDD" w:rsidRPr="003155DE">
        <w:rPr>
          <w:sz w:val="18"/>
          <w:szCs w:val="18"/>
        </w:rPr>
        <w:t>Students elect</w:t>
      </w:r>
      <w:r w:rsidR="008E04D7" w:rsidRPr="003155DE">
        <w:rPr>
          <w:sz w:val="18"/>
          <w:szCs w:val="18"/>
        </w:rPr>
        <w:t xml:space="preserve"> </w:t>
      </w:r>
      <w:r w:rsidR="00592DDD" w:rsidRPr="003155DE">
        <w:rPr>
          <w:sz w:val="18"/>
          <w:szCs w:val="18"/>
        </w:rPr>
        <w:t>a member of the Maternal and Child Health Certificate faculty who agrees to serve on the student’s advisory committee (see the list below). If a practicum, culminating experience (</w:t>
      </w:r>
      <w:proofErr w:type="gramStart"/>
      <w:r w:rsidR="00592DDD" w:rsidRPr="003155DE">
        <w:rPr>
          <w:sz w:val="18"/>
          <w:szCs w:val="18"/>
        </w:rPr>
        <w:t>i.e.</w:t>
      </w:r>
      <w:proofErr w:type="gramEnd"/>
      <w:r w:rsidR="00592DDD" w:rsidRPr="003155DE">
        <w:rPr>
          <w:sz w:val="18"/>
          <w:szCs w:val="18"/>
        </w:rPr>
        <w:t xml:space="preserve"> capstone, ILE, or thesis), and/or dissertation is required for the student’s degree, the focus must be relevant to maternal and child health. The faculty member representing the Maternal and Child Health Certificate will determine if the student has met the requirements of the certificate program.</w:t>
      </w:r>
    </w:p>
    <w:p w14:paraId="0326D097" w14:textId="77777777" w:rsidR="008E04D7" w:rsidRDefault="008E04D7" w:rsidP="00CA31DD">
      <w:pPr>
        <w:spacing w:after="100"/>
        <w:rPr>
          <w:rFonts w:cs="Calibri"/>
          <w:b/>
          <w:sz w:val="18"/>
          <w:szCs w:val="21"/>
        </w:rPr>
      </w:pPr>
    </w:p>
    <w:tbl>
      <w:tblPr>
        <w:tblStyle w:val="TableGrid"/>
        <w:tblW w:w="10980" w:type="dxa"/>
        <w:tblLayout w:type="fixed"/>
        <w:tblLook w:val="04A0" w:firstRow="1" w:lastRow="0" w:firstColumn="1" w:lastColumn="0" w:noHBand="0" w:noVBand="1"/>
      </w:tblPr>
      <w:tblGrid>
        <w:gridCol w:w="1440"/>
        <w:gridCol w:w="540"/>
        <w:gridCol w:w="4410"/>
        <w:gridCol w:w="810"/>
        <w:gridCol w:w="540"/>
        <w:gridCol w:w="3240"/>
      </w:tblGrid>
      <w:tr w:rsidR="00CA31DD" w:rsidRPr="005E3549" w14:paraId="27D21248" w14:textId="77777777" w:rsidTr="008E04D7">
        <w:trPr>
          <w:trHeight w:val="260"/>
        </w:trPr>
        <w:tc>
          <w:tcPr>
            <w:tcW w:w="10980" w:type="dxa"/>
            <w:gridSpan w:val="6"/>
            <w:tcBorders>
              <w:top w:val="single" w:sz="4" w:space="0" w:color="auto"/>
              <w:left w:val="nil"/>
              <w:right w:val="nil"/>
            </w:tcBorders>
            <w:vAlign w:val="bottom"/>
          </w:tcPr>
          <w:p w14:paraId="5F06ED7F" w14:textId="155698DF" w:rsidR="00CA31DD" w:rsidRPr="001B34D6" w:rsidRDefault="00CA31DD" w:rsidP="008E04D7">
            <w:pPr>
              <w:spacing w:before="120"/>
              <w:ind w:hanging="101"/>
              <w:rPr>
                <w:b/>
                <w:sz w:val="24"/>
                <w:szCs w:val="24"/>
              </w:rPr>
            </w:pPr>
            <w:r w:rsidRPr="001B34D6">
              <w:rPr>
                <w:b/>
                <w:sz w:val="24"/>
                <w:szCs w:val="24"/>
              </w:rPr>
              <w:t>Non-Degree Seeking Students Certificate Requirements</w:t>
            </w:r>
          </w:p>
        </w:tc>
      </w:tr>
      <w:tr w:rsidR="00CA31DD" w:rsidRPr="00BD15EB" w14:paraId="21AADCF2" w14:textId="77777777" w:rsidTr="001B34D6">
        <w:tc>
          <w:tcPr>
            <w:tcW w:w="1440" w:type="dxa"/>
            <w:shd w:val="clear" w:color="auto" w:fill="D9D9D9" w:themeFill="background1" w:themeFillShade="D9"/>
            <w:tcMar>
              <w:left w:w="0" w:type="dxa"/>
              <w:right w:w="0" w:type="dxa"/>
            </w:tcMar>
            <w:vAlign w:val="center"/>
          </w:tcPr>
          <w:p w14:paraId="41141246" w14:textId="77777777" w:rsidR="00CA31DD" w:rsidRPr="00BD15EB" w:rsidRDefault="00CA31DD" w:rsidP="007C58C7">
            <w:pPr>
              <w:jc w:val="center"/>
              <w:rPr>
                <w:sz w:val="18"/>
                <w:szCs w:val="18"/>
              </w:rPr>
            </w:pPr>
            <w:r w:rsidRPr="00BD15EB">
              <w:rPr>
                <w:sz w:val="18"/>
                <w:szCs w:val="18"/>
              </w:rPr>
              <w:t>Course</w:t>
            </w:r>
          </w:p>
        </w:tc>
        <w:tc>
          <w:tcPr>
            <w:tcW w:w="540" w:type="dxa"/>
            <w:shd w:val="clear" w:color="auto" w:fill="D9D9D9" w:themeFill="background1" w:themeFillShade="D9"/>
            <w:tcMar>
              <w:left w:w="0" w:type="dxa"/>
              <w:right w:w="0" w:type="dxa"/>
            </w:tcMar>
            <w:vAlign w:val="center"/>
          </w:tcPr>
          <w:p w14:paraId="3A0DD129" w14:textId="77777777" w:rsidR="00CA31DD" w:rsidRPr="00BD15EB" w:rsidRDefault="00CA31DD" w:rsidP="007C58C7">
            <w:pPr>
              <w:jc w:val="center"/>
              <w:rPr>
                <w:sz w:val="18"/>
                <w:szCs w:val="18"/>
              </w:rPr>
            </w:pPr>
            <w:r w:rsidRPr="00BD15EB">
              <w:rPr>
                <w:sz w:val="18"/>
                <w:szCs w:val="18"/>
              </w:rPr>
              <w:t>Credits</w:t>
            </w:r>
          </w:p>
        </w:tc>
        <w:tc>
          <w:tcPr>
            <w:tcW w:w="4410" w:type="dxa"/>
            <w:shd w:val="clear" w:color="auto" w:fill="D9D9D9" w:themeFill="background1" w:themeFillShade="D9"/>
            <w:tcMar>
              <w:left w:w="0" w:type="dxa"/>
              <w:right w:w="0" w:type="dxa"/>
            </w:tcMar>
            <w:vAlign w:val="center"/>
          </w:tcPr>
          <w:p w14:paraId="3F1DE18B" w14:textId="45D05899" w:rsidR="00CA31DD" w:rsidRPr="00BD15EB" w:rsidRDefault="00CA31DD" w:rsidP="007C58C7">
            <w:pPr>
              <w:jc w:val="center"/>
              <w:rPr>
                <w:sz w:val="18"/>
                <w:szCs w:val="18"/>
              </w:rPr>
            </w:pPr>
            <w:r w:rsidRPr="00BD15EB">
              <w:rPr>
                <w:sz w:val="18"/>
                <w:szCs w:val="18"/>
              </w:rPr>
              <w:t>Ti</w:t>
            </w:r>
            <w:r w:rsidR="007006BA">
              <w:rPr>
                <w:sz w:val="18"/>
                <w:szCs w:val="18"/>
              </w:rPr>
              <w:t>t</w:t>
            </w:r>
            <w:r w:rsidRPr="00BD15EB">
              <w:rPr>
                <w:sz w:val="18"/>
                <w:szCs w:val="18"/>
              </w:rPr>
              <w:t>le</w:t>
            </w:r>
          </w:p>
        </w:tc>
        <w:tc>
          <w:tcPr>
            <w:tcW w:w="810" w:type="dxa"/>
            <w:shd w:val="clear" w:color="auto" w:fill="D9D9D9" w:themeFill="background1" w:themeFillShade="D9"/>
            <w:tcMar>
              <w:left w:w="0" w:type="dxa"/>
              <w:right w:w="0" w:type="dxa"/>
            </w:tcMar>
            <w:vAlign w:val="center"/>
          </w:tcPr>
          <w:p w14:paraId="78626E8E" w14:textId="77777777" w:rsidR="00CA31DD" w:rsidRPr="00BD15EB" w:rsidRDefault="00CA31DD" w:rsidP="007C58C7">
            <w:pPr>
              <w:jc w:val="center"/>
              <w:rPr>
                <w:sz w:val="18"/>
                <w:szCs w:val="18"/>
              </w:rPr>
            </w:pPr>
            <w:r w:rsidRPr="00BD15EB">
              <w:rPr>
                <w:sz w:val="18"/>
                <w:szCs w:val="18"/>
              </w:rPr>
              <w:t>Semester &amp; Year</w:t>
            </w:r>
          </w:p>
        </w:tc>
        <w:tc>
          <w:tcPr>
            <w:tcW w:w="540" w:type="dxa"/>
            <w:shd w:val="clear" w:color="auto" w:fill="D9D9D9" w:themeFill="background1" w:themeFillShade="D9"/>
            <w:tcMar>
              <w:left w:w="0" w:type="dxa"/>
              <w:right w:w="0" w:type="dxa"/>
            </w:tcMar>
            <w:vAlign w:val="center"/>
          </w:tcPr>
          <w:p w14:paraId="73382E5A" w14:textId="77777777" w:rsidR="00CA31DD" w:rsidRPr="00BD15EB" w:rsidRDefault="00CA31DD" w:rsidP="007C58C7">
            <w:pPr>
              <w:jc w:val="center"/>
              <w:rPr>
                <w:sz w:val="18"/>
                <w:szCs w:val="18"/>
              </w:rPr>
            </w:pPr>
            <w:r w:rsidRPr="00BD15EB">
              <w:rPr>
                <w:sz w:val="18"/>
                <w:szCs w:val="18"/>
              </w:rPr>
              <w:t>Grade</w:t>
            </w:r>
          </w:p>
        </w:tc>
        <w:tc>
          <w:tcPr>
            <w:tcW w:w="3240" w:type="dxa"/>
            <w:shd w:val="clear" w:color="auto" w:fill="D9D9D9" w:themeFill="background1" w:themeFillShade="D9"/>
            <w:tcMar>
              <w:left w:w="0" w:type="dxa"/>
              <w:right w:w="0" w:type="dxa"/>
            </w:tcMar>
            <w:vAlign w:val="center"/>
          </w:tcPr>
          <w:p w14:paraId="4D571AC5" w14:textId="77777777" w:rsidR="00CA31DD" w:rsidRPr="00BD15EB" w:rsidRDefault="00CA31DD" w:rsidP="007C58C7">
            <w:pPr>
              <w:jc w:val="center"/>
              <w:rPr>
                <w:sz w:val="18"/>
                <w:szCs w:val="18"/>
              </w:rPr>
            </w:pPr>
            <w:r>
              <w:rPr>
                <w:sz w:val="18"/>
                <w:szCs w:val="18"/>
              </w:rPr>
              <w:t>Notes</w:t>
            </w:r>
          </w:p>
        </w:tc>
      </w:tr>
      <w:tr w:rsidR="00CA31DD" w:rsidRPr="00BD15EB" w14:paraId="1CFD27B0" w14:textId="77777777" w:rsidTr="007C58C7">
        <w:tc>
          <w:tcPr>
            <w:tcW w:w="10980" w:type="dxa"/>
            <w:gridSpan w:val="6"/>
            <w:tcBorders>
              <w:bottom w:val="single" w:sz="4" w:space="0" w:color="auto"/>
            </w:tcBorders>
            <w:shd w:val="clear" w:color="auto" w:fill="8496B0" w:themeFill="text2" w:themeFillTint="99"/>
          </w:tcPr>
          <w:p w14:paraId="25E6A964" w14:textId="7B6B7C1A" w:rsidR="00CA31DD" w:rsidRPr="00BD15EB" w:rsidRDefault="00CA31DD" w:rsidP="007C58C7">
            <w:pPr>
              <w:jc w:val="center"/>
              <w:rPr>
                <w:b/>
                <w:sz w:val="18"/>
                <w:szCs w:val="18"/>
              </w:rPr>
            </w:pPr>
            <w:r>
              <w:rPr>
                <w:b/>
                <w:sz w:val="18"/>
                <w:szCs w:val="18"/>
              </w:rPr>
              <w:t>Prerequisite Course</w:t>
            </w:r>
          </w:p>
        </w:tc>
      </w:tr>
      <w:tr w:rsidR="00CA31DD" w:rsidRPr="00BD15EB" w14:paraId="2C4886B9" w14:textId="77777777" w:rsidTr="007C58C7">
        <w:tc>
          <w:tcPr>
            <w:tcW w:w="7740" w:type="dxa"/>
            <w:gridSpan w:val="5"/>
            <w:tcBorders>
              <w:right w:val="nil"/>
            </w:tcBorders>
            <w:shd w:val="clear" w:color="auto" w:fill="D5DCE4" w:themeFill="text2" w:themeFillTint="33"/>
            <w:tcMar>
              <w:left w:w="0" w:type="dxa"/>
              <w:right w:w="0" w:type="dxa"/>
            </w:tcMar>
            <w:vAlign w:val="center"/>
          </w:tcPr>
          <w:p w14:paraId="36E853EB" w14:textId="6C369A7A" w:rsidR="00CA31DD" w:rsidRPr="00BD15EB" w:rsidRDefault="00CA31DD" w:rsidP="007C58C7">
            <w:pPr>
              <w:jc w:val="center"/>
              <w:rPr>
                <w:i/>
                <w:sz w:val="18"/>
                <w:szCs w:val="18"/>
              </w:rPr>
            </w:pPr>
            <w:r>
              <w:rPr>
                <w:i/>
                <w:sz w:val="18"/>
                <w:szCs w:val="18"/>
              </w:rPr>
              <w:t xml:space="preserve">3 </w:t>
            </w:r>
            <w:r w:rsidRPr="00BD15EB">
              <w:rPr>
                <w:i/>
                <w:sz w:val="18"/>
                <w:szCs w:val="18"/>
              </w:rPr>
              <w:t>credit hours</w:t>
            </w:r>
            <w:r>
              <w:rPr>
                <w:i/>
                <w:sz w:val="18"/>
                <w:szCs w:val="18"/>
              </w:rPr>
              <w:t xml:space="preserve"> – (see planning note 2)</w:t>
            </w:r>
          </w:p>
        </w:tc>
        <w:tc>
          <w:tcPr>
            <w:tcW w:w="3240" w:type="dxa"/>
            <w:tcBorders>
              <w:left w:val="nil"/>
            </w:tcBorders>
            <w:shd w:val="clear" w:color="auto" w:fill="D5DCE4" w:themeFill="text2" w:themeFillTint="33"/>
          </w:tcPr>
          <w:p w14:paraId="09E83511" w14:textId="77777777" w:rsidR="00CA31DD" w:rsidRPr="00BD15EB" w:rsidRDefault="00CA31DD" w:rsidP="007C58C7">
            <w:pPr>
              <w:jc w:val="center"/>
              <w:rPr>
                <w:i/>
                <w:sz w:val="18"/>
                <w:szCs w:val="18"/>
              </w:rPr>
            </w:pPr>
          </w:p>
        </w:tc>
      </w:tr>
      <w:tr w:rsidR="00CA31DD" w:rsidRPr="00BD15EB" w14:paraId="3B4DA99D" w14:textId="77777777" w:rsidTr="001B34D6">
        <w:tc>
          <w:tcPr>
            <w:tcW w:w="1440" w:type="dxa"/>
            <w:tcMar>
              <w:left w:w="0" w:type="dxa"/>
              <w:right w:w="0" w:type="dxa"/>
            </w:tcMar>
            <w:vAlign w:val="center"/>
          </w:tcPr>
          <w:p w14:paraId="75652DDD" w14:textId="1C2BFD4C" w:rsidR="00CA31DD" w:rsidRPr="00BD15EB" w:rsidRDefault="00CA31DD" w:rsidP="007C58C7">
            <w:pPr>
              <w:rPr>
                <w:sz w:val="18"/>
                <w:szCs w:val="18"/>
              </w:rPr>
            </w:pPr>
            <w:r>
              <w:rPr>
                <w:sz w:val="18"/>
                <w:szCs w:val="18"/>
              </w:rPr>
              <w:t>PHM</w:t>
            </w:r>
            <w:r w:rsidR="00C03A34">
              <w:rPr>
                <w:sz w:val="18"/>
                <w:szCs w:val="18"/>
              </w:rPr>
              <w:t>/PHWM</w:t>
            </w:r>
            <w:r>
              <w:rPr>
                <w:sz w:val="18"/>
                <w:szCs w:val="18"/>
              </w:rPr>
              <w:t xml:space="preserve"> 2612L</w:t>
            </w:r>
          </w:p>
        </w:tc>
        <w:tc>
          <w:tcPr>
            <w:tcW w:w="540" w:type="dxa"/>
            <w:tcMar>
              <w:left w:w="0" w:type="dxa"/>
              <w:right w:w="0" w:type="dxa"/>
            </w:tcMar>
            <w:vAlign w:val="center"/>
          </w:tcPr>
          <w:p w14:paraId="459D5C23" w14:textId="77777777" w:rsidR="00CA31DD" w:rsidRPr="00BD15EB" w:rsidRDefault="00CA31DD" w:rsidP="007C58C7">
            <w:pPr>
              <w:jc w:val="center"/>
              <w:rPr>
                <w:sz w:val="18"/>
                <w:szCs w:val="18"/>
              </w:rPr>
            </w:pPr>
            <w:r>
              <w:rPr>
                <w:sz w:val="18"/>
                <w:szCs w:val="18"/>
              </w:rPr>
              <w:t>3</w:t>
            </w:r>
          </w:p>
        </w:tc>
        <w:tc>
          <w:tcPr>
            <w:tcW w:w="4410" w:type="dxa"/>
            <w:tcMar>
              <w:left w:w="0" w:type="dxa"/>
              <w:right w:w="0" w:type="dxa"/>
            </w:tcMar>
            <w:vAlign w:val="center"/>
          </w:tcPr>
          <w:p w14:paraId="40E49770" w14:textId="008CE5EF" w:rsidR="00CA31DD" w:rsidRPr="00BD15EB" w:rsidRDefault="00CA31DD" w:rsidP="007C58C7">
            <w:pPr>
              <w:rPr>
                <w:sz w:val="18"/>
                <w:szCs w:val="18"/>
              </w:rPr>
            </w:pPr>
            <w:r>
              <w:rPr>
                <w:sz w:val="18"/>
                <w:szCs w:val="18"/>
              </w:rPr>
              <w:t>Epidemiology I</w:t>
            </w:r>
          </w:p>
        </w:tc>
        <w:tc>
          <w:tcPr>
            <w:tcW w:w="810" w:type="dxa"/>
            <w:tcMar>
              <w:left w:w="0" w:type="dxa"/>
              <w:right w:w="0" w:type="dxa"/>
            </w:tcMar>
            <w:vAlign w:val="center"/>
          </w:tcPr>
          <w:p w14:paraId="1C926CAC" w14:textId="77777777" w:rsidR="00CA31DD" w:rsidRPr="00BD15EB" w:rsidRDefault="00CA31DD" w:rsidP="007C58C7">
            <w:pPr>
              <w:jc w:val="center"/>
              <w:rPr>
                <w:sz w:val="18"/>
                <w:szCs w:val="18"/>
              </w:rPr>
            </w:pPr>
          </w:p>
        </w:tc>
        <w:tc>
          <w:tcPr>
            <w:tcW w:w="540" w:type="dxa"/>
            <w:tcMar>
              <w:left w:w="0" w:type="dxa"/>
              <w:right w:w="0" w:type="dxa"/>
            </w:tcMar>
          </w:tcPr>
          <w:p w14:paraId="385FB2D0" w14:textId="77777777" w:rsidR="00CA31DD" w:rsidRPr="00BD15EB" w:rsidRDefault="00CA31DD" w:rsidP="007C58C7">
            <w:pPr>
              <w:jc w:val="center"/>
              <w:rPr>
                <w:i/>
                <w:sz w:val="18"/>
                <w:szCs w:val="18"/>
              </w:rPr>
            </w:pPr>
          </w:p>
        </w:tc>
        <w:tc>
          <w:tcPr>
            <w:tcW w:w="3240" w:type="dxa"/>
            <w:tcMar>
              <w:left w:w="0" w:type="dxa"/>
              <w:right w:w="0" w:type="dxa"/>
            </w:tcMar>
            <w:vAlign w:val="center"/>
          </w:tcPr>
          <w:p w14:paraId="4A5BB578" w14:textId="77777777" w:rsidR="00CA31DD" w:rsidRPr="00BD15EB" w:rsidRDefault="00CA31DD" w:rsidP="007C58C7">
            <w:pPr>
              <w:jc w:val="center"/>
              <w:rPr>
                <w:sz w:val="18"/>
                <w:szCs w:val="18"/>
              </w:rPr>
            </w:pPr>
          </w:p>
        </w:tc>
      </w:tr>
      <w:tr w:rsidR="00CA31DD" w:rsidRPr="00BD15EB" w14:paraId="7C8072B0" w14:textId="77777777" w:rsidTr="007C58C7">
        <w:tc>
          <w:tcPr>
            <w:tcW w:w="10980" w:type="dxa"/>
            <w:gridSpan w:val="6"/>
            <w:tcBorders>
              <w:bottom w:val="single" w:sz="4" w:space="0" w:color="auto"/>
            </w:tcBorders>
            <w:shd w:val="clear" w:color="auto" w:fill="8496B0" w:themeFill="text2" w:themeFillTint="99"/>
          </w:tcPr>
          <w:p w14:paraId="32EB008A" w14:textId="77777777" w:rsidR="00CA31DD" w:rsidRPr="00BD15EB" w:rsidRDefault="00CA31DD" w:rsidP="007C58C7">
            <w:pPr>
              <w:jc w:val="center"/>
              <w:rPr>
                <w:b/>
                <w:sz w:val="18"/>
                <w:szCs w:val="18"/>
              </w:rPr>
            </w:pPr>
            <w:r>
              <w:rPr>
                <w:b/>
                <w:sz w:val="18"/>
                <w:szCs w:val="18"/>
              </w:rPr>
              <w:t>Required Courses</w:t>
            </w:r>
          </w:p>
        </w:tc>
      </w:tr>
      <w:tr w:rsidR="00CA31DD" w:rsidRPr="00BD15EB" w14:paraId="4482319F" w14:textId="77777777" w:rsidTr="007C58C7">
        <w:tc>
          <w:tcPr>
            <w:tcW w:w="7740" w:type="dxa"/>
            <w:gridSpan w:val="5"/>
            <w:tcBorders>
              <w:right w:val="nil"/>
            </w:tcBorders>
            <w:shd w:val="clear" w:color="auto" w:fill="D5DCE4" w:themeFill="text2" w:themeFillTint="33"/>
            <w:tcMar>
              <w:left w:w="0" w:type="dxa"/>
              <w:right w:w="0" w:type="dxa"/>
            </w:tcMar>
            <w:vAlign w:val="center"/>
          </w:tcPr>
          <w:p w14:paraId="66BCD1DB" w14:textId="77777777" w:rsidR="00CA31DD" w:rsidRPr="00BD15EB" w:rsidRDefault="00CA31DD" w:rsidP="007C58C7">
            <w:pPr>
              <w:jc w:val="center"/>
              <w:rPr>
                <w:i/>
                <w:sz w:val="18"/>
                <w:szCs w:val="18"/>
              </w:rPr>
            </w:pPr>
            <w:r>
              <w:rPr>
                <w:i/>
                <w:sz w:val="18"/>
                <w:szCs w:val="18"/>
              </w:rPr>
              <w:t xml:space="preserve">6 </w:t>
            </w:r>
            <w:r w:rsidRPr="00BD15EB">
              <w:rPr>
                <w:i/>
                <w:sz w:val="18"/>
                <w:szCs w:val="18"/>
              </w:rPr>
              <w:t>credit hours</w:t>
            </w:r>
          </w:p>
        </w:tc>
        <w:tc>
          <w:tcPr>
            <w:tcW w:w="3240" w:type="dxa"/>
            <w:tcBorders>
              <w:left w:val="nil"/>
            </w:tcBorders>
            <w:shd w:val="clear" w:color="auto" w:fill="D5DCE4" w:themeFill="text2" w:themeFillTint="33"/>
          </w:tcPr>
          <w:p w14:paraId="74CBAB94" w14:textId="77777777" w:rsidR="00CA31DD" w:rsidRPr="00BD15EB" w:rsidRDefault="00CA31DD" w:rsidP="007C58C7">
            <w:pPr>
              <w:jc w:val="center"/>
              <w:rPr>
                <w:i/>
                <w:sz w:val="18"/>
                <w:szCs w:val="18"/>
              </w:rPr>
            </w:pPr>
          </w:p>
        </w:tc>
      </w:tr>
      <w:tr w:rsidR="00CA31DD" w:rsidRPr="00BD15EB" w14:paraId="5330F920" w14:textId="77777777" w:rsidTr="001B34D6">
        <w:tc>
          <w:tcPr>
            <w:tcW w:w="1440" w:type="dxa"/>
            <w:tcMar>
              <w:left w:w="0" w:type="dxa"/>
              <w:right w:w="0" w:type="dxa"/>
            </w:tcMar>
            <w:vAlign w:val="center"/>
          </w:tcPr>
          <w:p w14:paraId="51B6671E" w14:textId="77777777" w:rsidR="00CA31DD" w:rsidRPr="00BD15EB" w:rsidRDefault="00CA31DD" w:rsidP="007C58C7">
            <w:pPr>
              <w:rPr>
                <w:sz w:val="18"/>
                <w:szCs w:val="18"/>
              </w:rPr>
            </w:pPr>
            <w:r>
              <w:rPr>
                <w:sz w:val="18"/>
                <w:szCs w:val="18"/>
              </w:rPr>
              <w:t>PH 5301</w:t>
            </w:r>
          </w:p>
        </w:tc>
        <w:tc>
          <w:tcPr>
            <w:tcW w:w="540" w:type="dxa"/>
            <w:tcMar>
              <w:left w:w="0" w:type="dxa"/>
              <w:right w:w="0" w:type="dxa"/>
            </w:tcMar>
            <w:vAlign w:val="center"/>
          </w:tcPr>
          <w:p w14:paraId="5D9ED93E" w14:textId="77777777" w:rsidR="00CA31DD" w:rsidRPr="00BD15EB" w:rsidRDefault="00CA31DD" w:rsidP="007C58C7">
            <w:pPr>
              <w:jc w:val="center"/>
              <w:rPr>
                <w:sz w:val="18"/>
                <w:szCs w:val="18"/>
              </w:rPr>
            </w:pPr>
            <w:r>
              <w:rPr>
                <w:sz w:val="18"/>
                <w:szCs w:val="18"/>
              </w:rPr>
              <w:t>3</w:t>
            </w:r>
          </w:p>
        </w:tc>
        <w:tc>
          <w:tcPr>
            <w:tcW w:w="4410" w:type="dxa"/>
            <w:tcMar>
              <w:left w:w="0" w:type="dxa"/>
              <w:right w:w="0" w:type="dxa"/>
            </w:tcMar>
            <w:vAlign w:val="center"/>
          </w:tcPr>
          <w:p w14:paraId="3200F637" w14:textId="77777777" w:rsidR="00CA31DD" w:rsidRPr="00BD15EB" w:rsidRDefault="00CA31DD" w:rsidP="007C58C7">
            <w:pPr>
              <w:rPr>
                <w:sz w:val="18"/>
                <w:szCs w:val="18"/>
              </w:rPr>
            </w:pPr>
            <w:r>
              <w:rPr>
                <w:sz w:val="18"/>
                <w:szCs w:val="18"/>
              </w:rPr>
              <w:t>Maternal and Child Health Core Training Seminar I</w:t>
            </w:r>
          </w:p>
        </w:tc>
        <w:tc>
          <w:tcPr>
            <w:tcW w:w="810" w:type="dxa"/>
            <w:tcMar>
              <w:left w:w="0" w:type="dxa"/>
              <w:right w:w="0" w:type="dxa"/>
            </w:tcMar>
            <w:vAlign w:val="center"/>
          </w:tcPr>
          <w:p w14:paraId="69F27BE3" w14:textId="77777777" w:rsidR="00CA31DD" w:rsidRPr="00BD15EB" w:rsidRDefault="00CA31DD" w:rsidP="007C58C7">
            <w:pPr>
              <w:jc w:val="center"/>
              <w:rPr>
                <w:sz w:val="18"/>
                <w:szCs w:val="18"/>
              </w:rPr>
            </w:pPr>
          </w:p>
        </w:tc>
        <w:tc>
          <w:tcPr>
            <w:tcW w:w="540" w:type="dxa"/>
            <w:tcMar>
              <w:left w:w="0" w:type="dxa"/>
              <w:right w:w="0" w:type="dxa"/>
            </w:tcMar>
          </w:tcPr>
          <w:p w14:paraId="1687A07D" w14:textId="77777777" w:rsidR="00CA31DD" w:rsidRPr="00BD15EB" w:rsidRDefault="00CA31DD" w:rsidP="007C58C7">
            <w:pPr>
              <w:jc w:val="center"/>
              <w:rPr>
                <w:i/>
                <w:sz w:val="18"/>
                <w:szCs w:val="18"/>
              </w:rPr>
            </w:pPr>
          </w:p>
        </w:tc>
        <w:tc>
          <w:tcPr>
            <w:tcW w:w="3240" w:type="dxa"/>
            <w:tcMar>
              <w:left w:w="0" w:type="dxa"/>
              <w:right w:w="0" w:type="dxa"/>
            </w:tcMar>
            <w:vAlign w:val="center"/>
          </w:tcPr>
          <w:p w14:paraId="6C2499E6" w14:textId="77777777" w:rsidR="00CA31DD" w:rsidRPr="00BD15EB" w:rsidRDefault="00CA31DD" w:rsidP="007C58C7">
            <w:pPr>
              <w:jc w:val="center"/>
              <w:rPr>
                <w:sz w:val="18"/>
                <w:szCs w:val="18"/>
              </w:rPr>
            </w:pPr>
          </w:p>
        </w:tc>
      </w:tr>
      <w:tr w:rsidR="00CA31DD" w:rsidRPr="00BD15EB" w14:paraId="487CB167" w14:textId="77777777" w:rsidTr="001B34D6">
        <w:tc>
          <w:tcPr>
            <w:tcW w:w="1440" w:type="dxa"/>
            <w:tcMar>
              <w:left w:w="0" w:type="dxa"/>
              <w:right w:w="0" w:type="dxa"/>
            </w:tcMar>
            <w:vAlign w:val="center"/>
          </w:tcPr>
          <w:p w14:paraId="18D2221C" w14:textId="77777777" w:rsidR="00CA31DD" w:rsidRPr="00BD15EB" w:rsidRDefault="00CA31DD" w:rsidP="007C58C7">
            <w:pPr>
              <w:rPr>
                <w:sz w:val="18"/>
                <w:szCs w:val="18"/>
              </w:rPr>
            </w:pPr>
            <w:r>
              <w:rPr>
                <w:sz w:val="18"/>
                <w:szCs w:val="18"/>
              </w:rPr>
              <w:t>PH 5311</w:t>
            </w:r>
          </w:p>
        </w:tc>
        <w:tc>
          <w:tcPr>
            <w:tcW w:w="540" w:type="dxa"/>
            <w:tcMar>
              <w:left w:w="0" w:type="dxa"/>
              <w:right w:w="0" w:type="dxa"/>
            </w:tcMar>
            <w:vAlign w:val="center"/>
          </w:tcPr>
          <w:p w14:paraId="50734BB6" w14:textId="77777777" w:rsidR="00CA31DD" w:rsidRPr="00BD15EB" w:rsidRDefault="00CA31DD" w:rsidP="007C58C7">
            <w:pPr>
              <w:jc w:val="center"/>
              <w:rPr>
                <w:sz w:val="18"/>
                <w:szCs w:val="18"/>
              </w:rPr>
            </w:pPr>
            <w:r>
              <w:rPr>
                <w:sz w:val="18"/>
                <w:szCs w:val="18"/>
              </w:rPr>
              <w:t>3</w:t>
            </w:r>
          </w:p>
        </w:tc>
        <w:tc>
          <w:tcPr>
            <w:tcW w:w="4410" w:type="dxa"/>
            <w:tcMar>
              <w:left w:w="0" w:type="dxa"/>
              <w:right w:w="0" w:type="dxa"/>
            </w:tcMar>
            <w:vAlign w:val="center"/>
          </w:tcPr>
          <w:p w14:paraId="722C6027" w14:textId="77777777" w:rsidR="00CA31DD" w:rsidRPr="00BD15EB" w:rsidRDefault="00CA31DD" w:rsidP="007C58C7">
            <w:pPr>
              <w:rPr>
                <w:sz w:val="18"/>
                <w:szCs w:val="18"/>
              </w:rPr>
            </w:pPr>
            <w:r>
              <w:rPr>
                <w:sz w:val="18"/>
                <w:szCs w:val="18"/>
              </w:rPr>
              <w:t>Maternal and Child Health Core Training Seminar II</w:t>
            </w:r>
          </w:p>
        </w:tc>
        <w:tc>
          <w:tcPr>
            <w:tcW w:w="810" w:type="dxa"/>
            <w:tcMar>
              <w:left w:w="0" w:type="dxa"/>
              <w:right w:w="0" w:type="dxa"/>
            </w:tcMar>
            <w:vAlign w:val="center"/>
          </w:tcPr>
          <w:p w14:paraId="2B71AC9C" w14:textId="77777777" w:rsidR="00CA31DD" w:rsidRPr="00BD15EB" w:rsidRDefault="00CA31DD" w:rsidP="007C58C7">
            <w:pPr>
              <w:jc w:val="center"/>
              <w:rPr>
                <w:sz w:val="18"/>
                <w:szCs w:val="18"/>
              </w:rPr>
            </w:pPr>
          </w:p>
        </w:tc>
        <w:tc>
          <w:tcPr>
            <w:tcW w:w="540" w:type="dxa"/>
            <w:tcMar>
              <w:left w:w="0" w:type="dxa"/>
              <w:right w:w="0" w:type="dxa"/>
            </w:tcMar>
          </w:tcPr>
          <w:p w14:paraId="42F79AA3" w14:textId="77777777" w:rsidR="00CA31DD" w:rsidRPr="00BD15EB" w:rsidRDefault="00CA31DD" w:rsidP="007C58C7">
            <w:pPr>
              <w:jc w:val="center"/>
              <w:rPr>
                <w:sz w:val="18"/>
                <w:szCs w:val="18"/>
              </w:rPr>
            </w:pPr>
          </w:p>
        </w:tc>
        <w:tc>
          <w:tcPr>
            <w:tcW w:w="3240" w:type="dxa"/>
            <w:tcMar>
              <w:left w:w="0" w:type="dxa"/>
              <w:right w:w="0" w:type="dxa"/>
            </w:tcMar>
            <w:vAlign w:val="center"/>
          </w:tcPr>
          <w:p w14:paraId="2FF4415F" w14:textId="77777777" w:rsidR="00CA31DD" w:rsidRPr="00BD15EB" w:rsidRDefault="00CA31DD" w:rsidP="007C58C7">
            <w:pPr>
              <w:jc w:val="center"/>
              <w:rPr>
                <w:sz w:val="18"/>
                <w:szCs w:val="18"/>
              </w:rPr>
            </w:pPr>
          </w:p>
        </w:tc>
      </w:tr>
      <w:tr w:rsidR="00CA31DD" w:rsidRPr="00BD15EB" w14:paraId="2F260F62" w14:textId="77777777" w:rsidTr="007C58C7">
        <w:tc>
          <w:tcPr>
            <w:tcW w:w="10980" w:type="dxa"/>
            <w:gridSpan w:val="6"/>
            <w:tcBorders>
              <w:bottom w:val="single" w:sz="4" w:space="0" w:color="auto"/>
            </w:tcBorders>
            <w:shd w:val="clear" w:color="auto" w:fill="8496B0" w:themeFill="text2" w:themeFillTint="99"/>
          </w:tcPr>
          <w:p w14:paraId="72AE98BA" w14:textId="77777777" w:rsidR="00CA31DD" w:rsidRPr="00794EC3" w:rsidRDefault="00CA31DD" w:rsidP="007C58C7">
            <w:pPr>
              <w:jc w:val="center"/>
              <w:rPr>
                <w:b/>
                <w:sz w:val="18"/>
                <w:szCs w:val="18"/>
              </w:rPr>
            </w:pPr>
            <w:r>
              <w:rPr>
                <w:b/>
                <w:sz w:val="18"/>
                <w:szCs w:val="18"/>
              </w:rPr>
              <w:t>Elective Courses</w:t>
            </w:r>
          </w:p>
        </w:tc>
      </w:tr>
      <w:tr w:rsidR="00CA31DD" w:rsidRPr="00BD15EB" w14:paraId="6193B5A5" w14:textId="77777777" w:rsidTr="007C58C7">
        <w:tc>
          <w:tcPr>
            <w:tcW w:w="7740" w:type="dxa"/>
            <w:gridSpan w:val="5"/>
            <w:tcBorders>
              <w:right w:val="nil"/>
            </w:tcBorders>
            <w:shd w:val="clear" w:color="auto" w:fill="D5DCE4" w:themeFill="text2" w:themeFillTint="33"/>
            <w:tcMar>
              <w:left w:w="0" w:type="dxa"/>
              <w:right w:w="0" w:type="dxa"/>
            </w:tcMar>
            <w:vAlign w:val="center"/>
          </w:tcPr>
          <w:p w14:paraId="6228E729" w14:textId="77777777" w:rsidR="00CA31DD" w:rsidRPr="00BD15EB" w:rsidRDefault="00CA31DD" w:rsidP="007C58C7">
            <w:pPr>
              <w:jc w:val="center"/>
              <w:rPr>
                <w:i/>
                <w:sz w:val="18"/>
                <w:szCs w:val="18"/>
              </w:rPr>
            </w:pPr>
            <w:r>
              <w:rPr>
                <w:i/>
                <w:sz w:val="18"/>
                <w:szCs w:val="18"/>
              </w:rPr>
              <w:t xml:space="preserve">6 </w:t>
            </w:r>
            <w:r w:rsidRPr="00BD15EB">
              <w:rPr>
                <w:i/>
                <w:sz w:val="18"/>
                <w:szCs w:val="18"/>
              </w:rPr>
              <w:t>credit hours</w:t>
            </w:r>
            <w:r>
              <w:rPr>
                <w:i/>
                <w:sz w:val="18"/>
                <w:szCs w:val="18"/>
              </w:rPr>
              <w:t xml:space="preserve"> – </w:t>
            </w:r>
            <w:r w:rsidRPr="00794EC3">
              <w:rPr>
                <w:i/>
                <w:sz w:val="18"/>
                <w:szCs w:val="18"/>
              </w:rPr>
              <w:t>(see planning note 1)</w:t>
            </w:r>
          </w:p>
        </w:tc>
        <w:tc>
          <w:tcPr>
            <w:tcW w:w="3240" w:type="dxa"/>
            <w:tcBorders>
              <w:left w:val="nil"/>
            </w:tcBorders>
            <w:shd w:val="clear" w:color="auto" w:fill="D5DCE4" w:themeFill="text2" w:themeFillTint="33"/>
          </w:tcPr>
          <w:p w14:paraId="5638F173" w14:textId="77777777" w:rsidR="00CA31DD" w:rsidRPr="00BD15EB" w:rsidRDefault="00CA31DD" w:rsidP="007C58C7">
            <w:pPr>
              <w:jc w:val="center"/>
              <w:rPr>
                <w:i/>
                <w:sz w:val="18"/>
                <w:szCs w:val="18"/>
              </w:rPr>
            </w:pPr>
          </w:p>
        </w:tc>
      </w:tr>
      <w:tr w:rsidR="00CA31DD" w:rsidRPr="00BD15EB" w14:paraId="0769B035" w14:textId="77777777" w:rsidTr="001B34D6">
        <w:trPr>
          <w:trHeight w:val="233"/>
        </w:trPr>
        <w:tc>
          <w:tcPr>
            <w:tcW w:w="1440" w:type="dxa"/>
            <w:tcMar>
              <w:left w:w="0" w:type="dxa"/>
              <w:right w:w="0" w:type="dxa"/>
            </w:tcMar>
            <w:vAlign w:val="center"/>
          </w:tcPr>
          <w:p w14:paraId="7AAC7838" w14:textId="77777777" w:rsidR="00CA31DD" w:rsidRPr="00BD15EB" w:rsidRDefault="00CA31DD" w:rsidP="007C58C7">
            <w:pPr>
              <w:rPr>
                <w:sz w:val="18"/>
                <w:szCs w:val="18"/>
              </w:rPr>
            </w:pPr>
          </w:p>
        </w:tc>
        <w:tc>
          <w:tcPr>
            <w:tcW w:w="540" w:type="dxa"/>
            <w:tcMar>
              <w:left w:w="0" w:type="dxa"/>
              <w:right w:w="0" w:type="dxa"/>
            </w:tcMar>
            <w:vAlign w:val="center"/>
          </w:tcPr>
          <w:p w14:paraId="458CF128" w14:textId="77777777" w:rsidR="00CA31DD" w:rsidRPr="00BD15EB" w:rsidRDefault="00CA31DD" w:rsidP="007C58C7">
            <w:pPr>
              <w:jc w:val="center"/>
              <w:rPr>
                <w:sz w:val="18"/>
                <w:szCs w:val="18"/>
              </w:rPr>
            </w:pPr>
          </w:p>
        </w:tc>
        <w:tc>
          <w:tcPr>
            <w:tcW w:w="4410" w:type="dxa"/>
            <w:tcMar>
              <w:left w:w="0" w:type="dxa"/>
              <w:right w:w="0" w:type="dxa"/>
            </w:tcMar>
            <w:vAlign w:val="center"/>
          </w:tcPr>
          <w:p w14:paraId="4B0C6C43" w14:textId="77777777" w:rsidR="00CA31DD" w:rsidRPr="00BD15EB" w:rsidRDefault="00CA31DD" w:rsidP="007C58C7">
            <w:pPr>
              <w:rPr>
                <w:sz w:val="18"/>
                <w:szCs w:val="18"/>
              </w:rPr>
            </w:pPr>
          </w:p>
        </w:tc>
        <w:tc>
          <w:tcPr>
            <w:tcW w:w="810" w:type="dxa"/>
            <w:tcMar>
              <w:left w:w="0" w:type="dxa"/>
              <w:right w:w="0" w:type="dxa"/>
            </w:tcMar>
            <w:vAlign w:val="center"/>
          </w:tcPr>
          <w:p w14:paraId="36A23349" w14:textId="77777777" w:rsidR="00CA31DD" w:rsidRPr="00BD15EB" w:rsidRDefault="00CA31DD" w:rsidP="007C58C7">
            <w:pPr>
              <w:rPr>
                <w:sz w:val="18"/>
                <w:szCs w:val="18"/>
              </w:rPr>
            </w:pPr>
          </w:p>
        </w:tc>
        <w:tc>
          <w:tcPr>
            <w:tcW w:w="540" w:type="dxa"/>
            <w:tcMar>
              <w:left w:w="0" w:type="dxa"/>
              <w:right w:w="0" w:type="dxa"/>
            </w:tcMar>
          </w:tcPr>
          <w:p w14:paraId="07965569" w14:textId="77777777" w:rsidR="00CA31DD" w:rsidRPr="00BD15EB" w:rsidRDefault="00CA31DD" w:rsidP="007C58C7">
            <w:pPr>
              <w:rPr>
                <w:sz w:val="18"/>
                <w:szCs w:val="18"/>
              </w:rPr>
            </w:pPr>
          </w:p>
        </w:tc>
        <w:tc>
          <w:tcPr>
            <w:tcW w:w="3240" w:type="dxa"/>
            <w:shd w:val="clear" w:color="auto" w:fill="auto"/>
            <w:tcMar>
              <w:left w:w="0" w:type="dxa"/>
              <w:right w:w="0" w:type="dxa"/>
            </w:tcMar>
            <w:vAlign w:val="center"/>
          </w:tcPr>
          <w:p w14:paraId="2D57411D" w14:textId="77777777" w:rsidR="00CA31DD" w:rsidRPr="00BD15EB" w:rsidRDefault="00CA31DD" w:rsidP="007C58C7">
            <w:pPr>
              <w:rPr>
                <w:sz w:val="18"/>
                <w:szCs w:val="18"/>
              </w:rPr>
            </w:pPr>
          </w:p>
        </w:tc>
      </w:tr>
      <w:tr w:rsidR="00CA31DD" w:rsidRPr="00BD15EB" w14:paraId="39C4A7A4" w14:textId="77777777" w:rsidTr="001B34D6">
        <w:trPr>
          <w:trHeight w:val="233"/>
        </w:trPr>
        <w:tc>
          <w:tcPr>
            <w:tcW w:w="1440" w:type="dxa"/>
            <w:tcMar>
              <w:left w:w="0" w:type="dxa"/>
              <w:right w:w="0" w:type="dxa"/>
            </w:tcMar>
            <w:vAlign w:val="center"/>
          </w:tcPr>
          <w:p w14:paraId="7C999D58" w14:textId="77777777" w:rsidR="00CA31DD" w:rsidRPr="00BD15EB" w:rsidRDefault="00CA31DD" w:rsidP="007C58C7">
            <w:pPr>
              <w:rPr>
                <w:sz w:val="18"/>
                <w:szCs w:val="18"/>
              </w:rPr>
            </w:pPr>
          </w:p>
        </w:tc>
        <w:tc>
          <w:tcPr>
            <w:tcW w:w="540" w:type="dxa"/>
            <w:tcMar>
              <w:left w:w="0" w:type="dxa"/>
              <w:right w:w="0" w:type="dxa"/>
            </w:tcMar>
            <w:vAlign w:val="center"/>
          </w:tcPr>
          <w:p w14:paraId="2C362CBC" w14:textId="77777777" w:rsidR="00CA31DD" w:rsidRPr="00BD15EB" w:rsidRDefault="00CA31DD" w:rsidP="007C58C7">
            <w:pPr>
              <w:jc w:val="center"/>
              <w:rPr>
                <w:sz w:val="18"/>
                <w:szCs w:val="18"/>
              </w:rPr>
            </w:pPr>
          </w:p>
        </w:tc>
        <w:tc>
          <w:tcPr>
            <w:tcW w:w="4410" w:type="dxa"/>
            <w:tcMar>
              <w:left w:w="0" w:type="dxa"/>
              <w:right w:w="0" w:type="dxa"/>
            </w:tcMar>
            <w:vAlign w:val="center"/>
          </w:tcPr>
          <w:p w14:paraId="355EF433" w14:textId="77777777" w:rsidR="00CA31DD" w:rsidRPr="00BD15EB" w:rsidRDefault="00CA31DD" w:rsidP="007C58C7">
            <w:pPr>
              <w:rPr>
                <w:sz w:val="18"/>
                <w:szCs w:val="18"/>
              </w:rPr>
            </w:pPr>
          </w:p>
        </w:tc>
        <w:tc>
          <w:tcPr>
            <w:tcW w:w="810" w:type="dxa"/>
            <w:tcMar>
              <w:left w:w="0" w:type="dxa"/>
              <w:right w:w="0" w:type="dxa"/>
            </w:tcMar>
            <w:vAlign w:val="center"/>
          </w:tcPr>
          <w:p w14:paraId="16CB2272" w14:textId="77777777" w:rsidR="00CA31DD" w:rsidRPr="00BD15EB" w:rsidRDefault="00CA31DD" w:rsidP="007C58C7">
            <w:pPr>
              <w:jc w:val="center"/>
              <w:rPr>
                <w:sz w:val="18"/>
                <w:szCs w:val="18"/>
              </w:rPr>
            </w:pPr>
          </w:p>
        </w:tc>
        <w:tc>
          <w:tcPr>
            <w:tcW w:w="540" w:type="dxa"/>
            <w:tcMar>
              <w:left w:w="0" w:type="dxa"/>
              <w:right w:w="0" w:type="dxa"/>
            </w:tcMar>
          </w:tcPr>
          <w:p w14:paraId="09F521B2" w14:textId="77777777" w:rsidR="00CA31DD" w:rsidRPr="00BD15EB" w:rsidRDefault="00CA31DD" w:rsidP="007C58C7">
            <w:pPr>
              <w:jc w:val="center"/>
              <w:rPr>
                <w:i/>
                <w:sz w:val="18"/>
                <w:szCs w:val="18"/>
              </w:rPr>
            </w:pPr>
          </w:p>
        </w:tc>
        <w:tc>
          <w:tcPr>
            <w:tcW w:w="3240" w:type="dxa"/>
            <w:shd w:val="clear" w:color="auto" w:fill="auto"/>
            <w:tcMar>
              <w:left w:w="0" w:type="dxa"/>
              <w:right w:w="0" w:type="dxa"/>
            </w:tcMar>
            <w:vAlign w:val="center"/>
          </w:tcPr>
          <w:p w14:paraId="1C1A5892" w14:textId="77777777" w:rsidR="00CA31DD" w:rsidRPr="00BD15EB" w:rsidRDefault="00CA31DD" w:rsidP="007C58C7">
            <w:pPr>
              <w:rPr>
                <w:sz w:val="18"/>
                <w:szCs w:val="18"/>
              </w:rPr>
            </w:pPr>
          </w:p>
        </w:tc>
      </w:tr>
      <w:tr w:rsidR="00CA31DD" w:rsidRPr="00BD15EB" w14:paraId="4896F666" w14:textId="77777777" w:rsidTr="001B34D6">
        <w:tc>
          <w:tcPr>
            <w:tcW w:w="1440" w:type="dxa"/>
            <w:tcMar>
              <w:left w:w="0" w:type="dxa"/>
              <w:right w:w="0" w:type="dxa"/>
            </w:tcMar>
            <w:vAlign w:val="center"/>
          </w:tcPr>
          <w:p w14:paraId="486006CF" w14:textId="77777777" w:rsidR="00CA31DD" w:rsidRPr="00BD15EB" w:rsidRDefault="00CA31DD" w:rsidP="007C58C7">
            <w:pPr>
              <w:rPr>
                <w:sz w:val="18"/>
                <w:szCs w:val="18"/>
              </w:rPr>
            </w:pPr>
          </w:p>
        </w:tc>
        <w:tc>
          <w:tcPr>
            <w:tcW w:w="540" w:type="dxa"/>
            <w:tcMar>
              <w:left w:w="0" w:type="dxa"/>
              <w:right w:w="0" w:type="dxa"/>
            </w:tcMar>
            <w:vAlign w:val="center"/>
          </w:tcPr>
          <w:p w14:paraId="26F210F0" w14:textId="77777777" w:rsidR="00CA31DD" w:rsidRPr="00BD15EB" w:rsidRDefault="00CA31DD" w:rsidP="007C58C7">
            <w:pPr>
              <w:jc w:val="center"/>
              <w:rPr>
                <w:sz w:val="18"/>
                <w:szCs w:val="18"/>
              </w:rPr>
            </w:pPr>
          </w:p>
        </w:tc>
        <w:tc>
          <w:tcPr>
            <w:tcW w:w="4410" w:type="dxa"/>
            <w:tcMar>
              <w:left w:w="0" w:type="dxa"/>
              <w:right w:w="0" w:type="dxa"/>
            </w:tcMar>
            <w:vAlign w:val="center"/>
          </w:tcPr>
          <w:p w14:paraId="2F808395" w14:textId="77777777" w:rsidR="00CA31DD" w:rsidRPr="00BD15EB" w:rsidRDefault="00CA31DD" w:rsidP="007C58C7">
            <w:pPr>
              <w:rPr>
                <w:sz w:val="18"/>
                <w:szCs w:val="18"/>
              </w:rPr>
            </w:pPr>
          </w:p>
        </w:tc>
        <w:tc>
          <w:tcPr>
            <w:tcW w:w="810" w:type="dxa"/>
            <w:tcMar>
              <w:left w:w="0" w:type="dxa"/>
              <w:right w:w="0" w:type="dxa"/>
            </w:tcMar>
            <w:vAlign w:val="center"/>
          </w:tcPr>
          <w:p w14:paraId="7044AE0A" w14:textId="77777777" w:rsidR="00CA31DD" w:rsidRPr="00BD15EB" w:rsidRDefault="00CA31DD" w:rsidP="007C58C7">
            <w:pPr>
              <w:rPr>
                <w:sz w:val="18"/>
                <w:szCs w:val="18"/>
              </w:rPr>
            </w:pPr>
          </w:p>
        </w:tc>
        <w:tc>
          <w:tcPr>
            <w:tcW w:w="540" w:type="dxa"/>
            <w:tcMar>
              <w:left w:w="0" w:type="dxa"/>
              <w:right w:w="0" w:type="dxa"/>
            </w:tcMar>
          </w:tcPr>
          <w:p w14:paraId="15D59758" w14:textId="77777777" w:rsidR="00CA31DD" w:rsidRPr="00DC37A5" w:rsidRDefault="00CA31DD" w:rsidP="007C58C7">
            <w:pPr>
              <w:rPr>
                <w:b/>
                <w:sz w:val="18"/>
                <w:szCs w:val="18"/>
              </w:rPr>
            </w:pPr>
          </w:p>
        </w:tc>
        <w:tc>
          <w:tcPr>
            <w:tcW w:w="3240" w:type="dxa"/>
            <w:tcMar>
              <w:left w:w="0" w:type="dxa"/>
              <w:right w:w="0" w:type="dxa"/>
            </w:tcMar>
            <w:vAlign w:val="center"/>
          </w:tcPr>
          <w:p w14:paraId="3E1BB90D" w14:textId="77777777" w:rsidR="00CA31DD" w:rsidRPr="00BD15EB" w:rsidRDefault="00CA31DD" w:rsidP="007C58C7">
            <w:pPr>
              <w:rPr>
                <w:sz w:val="18"/>
                <w:szCs w:val="18"/>
              </w:rPr>
            </w:pPr>
          </w:p>
        </w:tc>
      </w:tr>
      <w:tr w:rsidR="00CA31DD" w:rsidRPr="00BD15EB" w14:paraId="43A02B48" w14:textId="77777777" w:rsidTr="001B34D6">
        <w:tc>
          <w:tcPr>
            <w:tcW w:w="1440" w:type="dxa"/>
            <w:shd w:val="clear" w:color="auto" w:fill="D9D9D9" w:themeFill="background1" w:themeFillShade="D9"/>
            <w:tcMar>
              <w:left w:w="0" w:type="dxa"/>
              <w:right w:w="0" w:type="dxa"/>
            </w:tcMar>
            <w:vAlign w:val="center"/>
          </w:tcPr>
          <w:p w14:paraId="62777641" w14:textId="77777777" w:rsidR="00CA31DD" w:rsidRPr="00BD15EB" w:rsidRDefault="00CA31DD" w:rsidP="007C58C7">
            <w:pPr>
              <w:rPr>
                <w:b/>
                <w:sz w:val="18"/>
                <w:szCs w:val="18"/>
              </w:rPr>
            </w:pPr>
            <w:r w:rsidRPr="00BD15EB">
              <w:rPr>
                <w:b/>
                <w:sz w:val="18"/>
                <w:szCs w:val="18"/>
              </w:rPr>
              <w:t>Total Credits</w:t>
            </w:r>
            <w:r>
              <w:rPr>
                <w:b/>
                <w:sz w:val="18"/>
                <w:szCs w:val="18"/>
                <w:vertAlign w:val="superscript"/>
              </w:rPr>
              <w:t xml:space="preserve"> </w:t>
            </w:r>
          </w:p>
        </w:tc>
        <w:tc>
          <w:tcPr>
            <w:tcW w:w="540" w:type="dxa"/>
            <w:shd w:val="clear" w:color="auto" w:fill="D9D9D9" w:themeFill="background1" w:themeFillShade="D9"/>
            <w:tcMar>
              <w:left w:w="0" w:type="dxa"/>
              <w:right w:w="0" w:type="dxa"/>
            </w:tcMar>
            <w:vAlign w:val="center"/>
          </w:tcPr>
          <w:p w14:paraId="1C00753B" w14:textId="198F39C3" w:rsidR="00CA31DD" w:rsidRPr="00BD15EB" w:rsidRDefault="00CA31DD" w:rsidP="00EF4B72">
            <w:pPr>
              <w:jc w:val="center"/>
              <w:rPr>
                <w:b/>
                <w:sz w:val="18"/>
                <w:szCs w:val="18"/>
              </w:rPr>
            </w:pPr>
            <w:r>
              <w:rPr>
                <w:b/>
                <w:sz w:val="18"/>
                <w:szCs w:val="18"/>
              </w:rPr>
              <w:t>1</w:t>
            </w:r>
            <w:r w:rsidR="00EF4B72">
              <w:rPr>
                <w:b/>
                <w:sz w:val="18"/>
                <w:szCs w:val="18"/>
              </w:rPr>
              <w:t>5</w:t>
            </w:r>
          </w:p>
        </w:tc>
        <w:tc>
          <w:tcPr>
            <w:tcW w:w="9000" w:type="dxa"/>
            <w:gridSpan w:val="4"/>
            <w:shd w:val="clear" w:color="auto" w:fill="D9D9D9" w:themeFill="background1" w:themeFillShade="D9"/>
            <w:tcMar>
              <w:left w:w="0" w:type="dxa"/>
              <w:right w:w="0" w:type="dxa"/>
            </w:tcMar>
            <w:vAlign w:val="center"/>
          </w:tcPr>
          <w:p w14:paraId="589E1533" w14:textId="77777777" w:rsidR="00CA31DD" w:rsidRPr="00BD15EB" w:rsidRDefault="00CA31DD" w:rsidP="007C58C7">
            <w:pPr>
              <w:rPr>
                <w:sz w:val="18"/>
                <w:szCs w:val="18"/>
              </w:rPr>
            </w:pPr>
          </w:p>
        </w:tc>
      </w:tr>
    </w:tbl>
    <w:p w14:paraId="62C78939" w14:textId="77777777" w:rsidR="00C03A34" w:rsidRPr="00AC3287" w:rsidRDefault="00C03A34" w:rsidP="00C03A34">
      <w:pPr>
        <w:spacing w:after="160"/>
        <w:rPr>
          <w:i/>
          <w:sz w:val="18"/>
          <w:szCs w:val="18"/>
        </w:rPr>
      </w:pPr>
      <w:r w:rsidRPr="00535029">
        <w:rPr>
          <w:i/>
          <w:sz w:val="18"/>
          <w:szCs w:val="18"/>
        </w:rPr>
        <w:t xml:space="preserve">For course availability, including online offerings, please reference the </w:t>
      </w:r>
      <w:hyperlink r:id="rId10" w:history="1">
        <w:r w:rsidRPr="00535029">
          <w:rPr>
            <w:rStyle w:val="Hyperlink"/>
            <w:i/>
            <w:sz w:val="18"/>
            <w:szCs w:val="18"/>
          </w:rPr>
          <w:t>Course Rotation Schedule</w:t>
        </w:r>
      </w:hyperlink>
      <w:r w:rsidRPr="00535029">
        <w:rPr>
          <w:i/>
          <w:sz w:val="18"/>
          <w:szCs w:val="18"/>
        </w:rPr>
        <w:t xml:space="preserve"> and the </w:t>
      </w:r>
      <w:hyperlink r:id="rId11" w:history="1">
        <w:r w:rsidRPr="00535029">
          <w:rPr>
            <w:rStyle w:val="Hyperlink"/>
            <w:i/>
            <w:sz w:val="18"/>
            <w:szCs w:val="18"/>
          </w:rPr>
          <w:t>Interactive Course Schedule</w:t>
        </w:r>
      </w:hyperlink>
      <w:r w:rsidRPr="00535029">
        <w:rPr>
          <w:i/>
          <w:sz w:val="18"/>
          <w:szCs w:val="18"/>
        </w:rPr>
        <w:t>.</w:t>
      </w:r>
    </w:p>
    <w:p w14:paraId="1EA63D50" w14:textId="77777777" w:rsidR="008E04D7" w:rsidRDefault="008E04D7">
      <w:pPr>
        <w:spacing w:after="160" w:line="259" w:lineRule="auto"/>
        <w:rPr>
          <w:rFonts w:cs="Calibri"/>
          <w:b/>
          <w:sz w:val="18"/>
          <w:szCs w:val="21"/>
        </w:rPr>
      </w:pPr>
      <w:r>
        <w:rPr>
          <w:rFonts w:cs="Calibri"/>
          <w:b/>
          <w:sz w:val="18"/>
          <w:szCs w:val="21"/>
        </w:rPr>
        <w:br w:type="page"/>
      </w:r>
    </w:p>
    <w:p w14:paraId="5E3E47A9" w14:textId="5B11C807" w:rsidR="00BB4B34" w:rsidRPr="006E51D0" w:rsidRDefault="00BB4B34" w:rsidP="006E51D0">
      <w:pPr>
        <w:spacing w:after="100"/>
        <w:jc w:val="center"/>
        <w:rPr>
          <w:rFonts w:cs="Calibri"/>
          <w:b/>
          <w:sz w:val="18"/>
          <w:szCs w:val="21"/>
        </w:rPr>
      </w:pPr>
      <w:r w:rsidRPr="006E51D0">
        <w:rPr>
          <w:rFonts w:cs="Calibri"/>
          <w:b/>
          <w:sz w:val="18"/>
          <w:szCs w:val="21"/>
        </w:rPr>
        <w:lastRenderedPageBreak/>
        <w:t>Planning Notes:</w:t>
      </w:r>
    </w:p>
    <w:p w14:paraId="6CE7B454" w14:textId="62C6444D" w:rsidR="00BB4B34" w:rsidRDefault="00B136B5" w:rsidP="00191524">
      <w:pPr>
        <w:spacing w:after="100"/>
        <w:rPr>
          <w:sz w:val="18"/>
          <w:szCs w:val="18"/>
        </w:rPr>
      </w:pPr>
      <w:r w:rsidRPr="006E51D0">
        <w:rPr>
          <w:rFonts w:cs="Calibri"/>
          <w:b/>
          <w:sz w:val="18"/>
          <w:szCs w:val="18"/>
        </w:rPr>
        <w:t xml:space="preserve">Planning Note </w:t>
      </w:r>
      <w:r w:rsidR="00794EC3">
        <w:rPr>
          <w:rFonts w:cs="Calibri"/>
          <w:b/>
          <w:sz w:val="18"/>
          <w:szCs w:val="18"/>
        </w:rPr>
        <w:t>1</w:t>
      </w:r>
      <w:r w:rsidRPr="006E51D0">
        <w:rPr>
          <w:rFonts w:cs="Calibri"/>
          <w:b/>
          <w:sz w:val="18"/>
          <w:szCs w:val="18"/>
        </w:rPr>
        <w:t xml:space="preserve"> (Electives): </w:t>
      </w:r>
      <w:r w:rsidR="003C2B18" w:rsidRPr="006E51D0">
        <w:rPr>
          <w:sz w:val="18"/>
          <w:szCs w:val="18"/>
        </w:rPr>
        <w:t xml:space="preserve">Students are required to complete </w:t>
      </w:r>
      <w:r w:rsidR="0028205F">
        <w:rPr>
          <w:sz w:val="18"/>
          <w:szCs w:val="18"/>
        </w:rPr>
        <w:t xml:space="preserve">a minimum of </w:t>
      </w:r>
      <w:r w:rsidR="007006BA">
        <w:rPr>
          <w:sz w:val="18"/>
          <w:szCs w:val="18"/>
        </w:rPr>
        <w:t>six (</w:t>
      </w:r>
      <w:r w:rsidR="0028205F">
        <w:rPr>
          <w:sz w:val="18"/>
          <w:szCs w:val="18"/>
        </w:rPr>
        <w:t>6</w:t>
      </w:r>
      <w:r w:rsidR="007006BA">
        <w:rPr>
          <w:sz w:val="18"/>
          <w:szCs w:val="18"/>
        </w:rPr>
        <w:t>)</w:t>
      </w:r>
      <w:r w:rsidR="0028205F">
        <w:rPr>
          <w:sz w:val="18"/>
          <w:szCs w:val="18"/>
        </w:rPr>
        <w:t xml:space="preserve"> credit hours of</w:t>
      </w:r>
      <w:r w:rsidR="00E30F96">
        <w:rPr>
          <w:sz w:val="18"/>
          <w:szCs w:val="18"/>
        </w:rPr>
        <w:t xml:space="preserve"> elective</w:t>
      </w:r>
      <w:r w:rsidR="00794EC3">
        <w:rPr>
          <w:sz w:val="18"/>
          <w:szCs w:val="18"/>
        </w:rPr>
        <w:t>s</w:t>
      </w:r>
      <w:r w:rsidR="00E30F96">
        <w:rPr>
          <w:sz w:val="18"/>
          <w:szCs w:val="18"/>
        </w:rPr>
        <w:t>.</w:t>
      </w:r>
    </w:p>
    <w:tbl>
      <w:tblPr>
        <w:tblW w:w="46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2"/>
        <w:gridCol w:w="822"/>
        <w:gridCol w:w="7865"/>
      </w:tblGrid>
      <w:tr w:rsidR="00794EC3" w:rsidRPr="00540700" w14:paraId="6AA9DC1D" w14:textId="77777777" w:rsidTr="00794EC3">
        <w:trPr>
          <w:trHeight w:val="105"/>
          <w:jc w:val="center"/>
        </w:trPr>
        <w:tc>
          <w:tcPr>
            <w:tcW w:w="5000" w:type="pct"/>
            <w:gridSpan w:val="3"/>
            <w:shd w:val="clear" w:color="auto" w:fill="A6A6A6" w:themeFill="background1" w:themeFillShade="A6"/>
          </w:tcPr>
          <w:p w14:paraId="4FA43C4B" w14:textId="70C89B72" w:rsidR="00794EC3" w:rsidRPr="00540700" w:rsidRDefault="00794EC3" w:rsidP="00794EC3">
            <w:pPr>
              <w:pStyle w:val="Default"/>
              <w:jc w:val="center"/>
              <w:rPr>
                <w:sz w:val="18"/>
                <w:szCs w:val="18"/>
              </w:rPr>
            </w:pPr>
            <w:r>
              <w:rPr>
                <w:sz w:val="18"/>
                <w:szCs w:val="18"/>
              </w:rPr>
              <w:t>Elective Options</w:t>
            </w:r>
          </w:p>
        </w:tc>
      </w:tr>
      <w:tr w:rsidR="00794EC3" w:rsidRPr="00540700" w14:paraId="01350A14" w14:textId="77777777" w:rsidTr="00794EC3">
        <w:trPr>
          <w:trHeight w:val="237"/>
          <w:jc w:val="center"/>
        </w:trPr>
        <w:tc>
          <w:tcPr>
            <w:tcW w:w="750" w:type="pct"/>
            <w:shd w:val="clear" w:color="auto" w:fill="D9D9D9" w:themeFill="background1" w:themeFillShade="D9"/>
          </w:tcPr>
          <w:p w14:paraId="116E40B2" w14:textId="04AC5EE5" w:rsidR="00794EC3" w:rsidRPr="00540700" w:rsidRDefault="00794EC3" w:rsidP="007C58C7">
            <w:pPr>
              <w:pStyle w:val="Default"/>
              <w:jc w:val="center"/>
              <w:rPr>
                <w:sz w:val="18"/>
                <w:szCs w:val="18"/>
              </w:rPr>
            </w:pPr>
            <w:r>
              <w:rPr>
                <w:sz w:val="18"/>
                <w:szCs w:val="18"/>
              </w:rPr>
              <w:t>Course</w:t>
            </w:r>
          </w:p>
        </w:tc>
        <w:tc>
          <w:tcPr>
            <w:tcW w:w="402" w:type="pct"/>
            <w:shd w:val="clear" w:color="auto" w:fill="D9D9D9" w:themeFill="background1" w:themeFillShade="D9"/>
          </w:tcPr>
          <w:p w14:paraId="4DB49F51" w14:textId="337592FC" w:rsidR="00794EC3" w:rsidRPr="00540700" w:rsidRDefault="00794EC3" w:rsidP="007C58C7">
            <w:pPr>
              <w:pStyle w:val="Default"/>
              <w:jc w:val="center"/>
              <w:rPr>
                <w:sz w:val="18"/>
                <w:szCs w:val="18"/>
              </w:rPr>
            </w:pPr>
            <w:r>
              <w:rPr>
                <w:sz w:val="18"/>
                <w:szCs w:val="18"/>
              </w:rPr>
              <w:t>Credits</w:t>
            </w:r>
          </w:p>
        </w:tc>
        <w:tc>
          <w:tcPr>
            <w:tcW w:w="3848" w:type="pct"/>
            <w:shd w:val="clear" w:color="auto" w:fill="D9D9D9" w:themeFill="background1" w:themeFillShade="D9"/>
          </w:tcPr>
          <w:p w14:paraId="2550B82D" w14:textId="75AFD92B" w:rsidR="00794EC3" w:rsidRPr="00540700" w:rsidRDefault="00794EC3" w:rsidP="007C58C7">
            <w:pPr>
              <w:pStyle w:val="Default"/>
              <w:jc w:val="center"/>
              <w:rPr>
                <w:sz w:val="18"/>
                <w:szCs w:val="18"/>
              </w:rPr>
            </w:pPr>
            <w:r>
              <w:rPr>
                <w:sz w:val="18"/>
                <w:szCs w:val="18"/>
              </w:rPr>
              <w:t>Title</w:t>
            </w:r>
          </w:p>
        </w:tc>
      </w:tr>
      <w:tr w:rsidR="008E04D7" w:rsidRPr="00540700" w14:paraId="53B4AC74" w14:textId="77777777" w:rsidTr="009918B7">
        <w:trPr>
          <w:trHeight w:val="679"/>
          <w:jc w:val="center"/>
        </w:trPr>
        <w:tc>
          <w:tcPr>
            <w:tcW w:w="750" w:type="pct"/>
          </w:tcPr>
          <w:p w14:paraId="7A27751F" w14:textId="77777777" w:rsidR="008E04D7" w:rsidRDefault="008E04D7" w:rsidP="00794EC3">
            <w:pPr>
              <w:pStyle w:val="Default"/>
              <w:rPr>
                <w:sz w:val="18"/>
                <w:szCs w:val="18"/>
              </w:rPr>
            </w:pPr>
            <w:r>
              <w:rPr>
                <w:sz w:val="18"/>
                <w:szCs w:val="18"/>
              </w:rPr>
              <w:t>PHM/PHD 1113L</w:t>
            </w:r>
          </w:p>
          <w:p w14:paraId="6D3831AC" w14:textId="77777777" w:rsidR="008E04D7" w:rsidRDefault="008E04D7" w:rsidP="00794EC3">
            <w:pPr>
              <w:pStyle w:val="Default"/>
              <w:rPr>
                <w:sz w:val="18"/>
                <w:szCs w:val="18"/>
              </w:rPr>
            </w:pPr>
            <w:r>
              <w:rPr>
                <w:sz w:val="18"/>
                <w:szCs w:val="18"/>
              </w:rPr>
              <w:t>PHM/PHD 1116</w:t>
            </w:r>
          </w:p>
          <w:p w14:paraId="6AD04707" w14:textId="5CF7FFC6" w:rsidR="008E04D7" w:rsidRPr="00540700" w:rsidRDefault="008E04D7" w:rsidP="00794EC3">
            <w:pPr>
              <w:pStyle w:val="Default"/>
              <w:rPr>
                <w:sz w:val="18"/>
                <w:szCs w:val="18"/>
              </w:rPr>
            </w:pPr>
            <w:r>
              <w:rPr>
                <w:sz w:val="18"/>
                <w:szCs w:val="18"/>
              </w:rPr>
              <w:t>PHM/PHD 1117L</w:t>
            </w:r>
          </w:p>
        </w:tc>
        <w:tc>
          <w:tcPr>
            <w:tcW w:w="402" w:type="pct"/>
          </w:tcPr>
          <w:p w14:paraId="23A76A95" w14:textId="77777777" w:rsidR="008E04D7" w:rsidRDefault="008E04D7" w:rsidP="007C58C7">
            <w:pPr>
              <w:pStyle w:val="Default"/>
              <w:jc w:val="center"/>
              <w:rPr>
                <w:sz w:val="18"/>
                <w:szCs w:val="18"/>
              </w:rPr>
            </w:pPr>
            <w:r>
              <w:rPr>
                <w:sz w:val="18"/>
                <w:szCs w:val="18"/>
              </w:rPr>
              <w:t>3</w:t>
            </w:r>
          </w:p>
          <w:p w14:paraId="4AAAF0C0" w14:textId="77777777" w:rsidR="008E04D7" w:rsidRDefault="008E04D7" w:rsidP="007C58C7">
            <w:pPr>
              <w:pStyle w:val="Default"/>
              <w:jc w:val="center"/>
              <w:rPr>
                <w:sz w:val="18"/>
                <w:szCs w:val="18"/>
              </w:rPr>
            </w:pPr>
            <w:r>
              <w:rPr>
                <w:sz w:val="18"/>
                <w:szCs w:val="18"/>
              </w:rPr>
              <w:t>2</w:t>
            </w:r>
          </w:p>
          <w:p w14:paraId="1D63B5AE" w14:textId="0FA3411F" w:rsidR="008E04D7" w:rsidRPr="00191524" w:rsidRDefault="008E04D7" w:rsidP="007C58C7">
            <w:pPr>
              <w:pStyle w:val="Default"/>
              <w:jc w:val="center"/>
              <w:rPr>
                <w:sz w:val="18"/>
                <w:szCs w:val="18"/>
              </w:rPr>
            </w:pPr>
            <w:r>
              <w:rPr>
                <w:sz w:val="18"/>
                <w:szCs w:val="18"/>
              </w:rPr>
              <w:t>3</w:t>
            </w:r>
          </w:p>
        </w:tc>
        <w:tc>
          <w:tcPr>
            <w:tcW w:w="3848" w:type="pct"/>
          </w:tcPr>
          <w:p w14:paraId="66E3E4EE" w14:textId="77777777" w:rsidR="008E04D7" w:rsidRDefault="008E04D7" w:rsidP="00794EC3">
            <w:pPr>
              <w:pStyle w:val="Default"/>
              <w:rPr>
                <w:sz w:val="18"/>
                <w:szCs w:val="18"/>
              </w:rPr>
            </w:pPr>
            <w:r>
              <w:rPr>
                <w:sz w:val="18"/>
                <w:szCs w:val="18"/>
              </w:rPr>
              <w:t>Advanced Methods for Planning and Implementing Health Promotion Programs (Intervention Mapping)</w:t>
            </w:r>
          </w:p>
          <w:p w14:paraId="6999ABF8" w14:textId="77777777" w:rsidR="008E04D7" w:rsidRDefault="008E04D7" w:rsidP="00794EC3">
            <w:pPr>
              <w:pStyle w:val="Default"/>
              <w:rPr>
                <w:sz w:val="18"/>
                <w:szCs w:val="18"/>
              </w:rPr>
            </w:pPr>
            <w:r>
              <w:rPr>
                <w:sz w:val="18"/>
                <w:szCs w:val="18"/>
              </w:rPr>
              <w:t>Introduction to Intervention Mapping</w:t>
            </w:r>
          </w:p>
          <w:p w14:paraId="47E67766" w14:textId="51B6845A" w:rsidR="008E04D7" w:rsidRDefault="008E04D7" w:rsidP="00794EC3">
            <w:pPr>
              <w:pStyle w:val="Default"/>
              <w:rPr>
                <w:sz w:val="18"/>
                <w:szCs w:val="18"/>
              </w:rPr>
            </w:pPr>
            <w:r>
              <w:rPr>
                <w:sz w:val="18"/>
                <w:szCs w:val="18"/>
              </w:rPr>
              <w:t>Advanced Methods for Planning and Implementing Health Promotion Programs – Short Course</w:t>
            </w:r>
          </w:p>
          <w:p w14:paraId="62004CDB" w14:textId="25946658" w:rsidR="0062672A" w:rsidRPr="0062672A" w:rsidRDefault="0062672A" w:rsidP="00794EC3">
            <w:pPr>
              <w:pStyle w:val="Default"/>
              <w:rPr>
                <w:i/>
                <w:sz w:val="18"/>
                <w:szCs w:val="18"/>
              </w:rPr>
            </w:pPr>
            <w:r w:rsidRPr="0062672A">
              <w:rPr>
                <w:i/>
                <w:sz w:val="18"/>
                <w:szCs w:val="18"/>
              </w:rPr>
              <w:t>Note: PHM/PHD 1117L is no longer offered, effective fall 2020.</w:t>
            </w:r>
          </w:p>
          <w:p w14:paraId="153D8A2A" w14:textId="6B372274" w:rsidR="008E04D7" w:rsidRPr="008E04D7" w:rsidRDefault="008E04D7" w:rsidP="00794EC3">
            <w:pPr>
              <w:pStyle w:val="Default"/>
              <w:rPr>
                <w:i/>
                <w:sz w:val="18"/>
                <w:szCs w:val="18"/>
              </w:rPr>
            </w:pPr>
            <w:r w:rsidRPr="008E04D7">
              <w:rPr>
                <w:i/>
                <w:sz w:val="18"/>
                <w:szCs w:val="18"/>
              </w:rPr>
              <w:t xml:space="preserve">Note: </w:t>
            </w:r>
            <w:r w:rsidR="00205C0C">
              <w:rPr>
                <w:i/>
                <w:sz w:val="18"/>
                <w:szCs w:val="18"/>
              </w:rPr>
              <w:t>O</w:t>
            </w:r>
            <w:r w:rsidRPr="008E04D7">
              <w:rPr>
                <w:i/>
                <w:sz w:val="18"/>
                <w:szCs w:val="18"/>
              </w:rPr>
              <w:t xml:space="preserve">nly one of these courses can be applied as an elective course. </w:t>
            </w:r>
          </w:p>
        </w:tc>
      </w:tr>
      <w:tr w:rsidR="008E04D7" w:rsidRPr="00540700" w14:paraId="2F294B37" w14:textId="77777777" w:rsidTr="00794EC3">
        <w:trPr>
          <w:trHeight w:val="105"/>
          <w:jc w:val="center"/>
        </w:trPr>
        <w:tc>
          <w:tcPr>
            <w:tcW w:w="750" w:type="pct"/>
          </w:tcPr>
          <w:p w14:paraId="5CD2F7CD" w14:textId="3D319CE0" w:rsidR="008E04D7" w:rsidRPr="00540700" w:rsidRDefault="008E04D7" w:rsidP="008E04D7">
            <w:pPr>
              <w:pStyle w:val="Default"/>
              <w:rPr>
                <w:sz w:val="18"/>
                <w:szCs w:val="18"/>
              </w:rPr>
            </w:pPr>
            <w:r>
              <w:rPr>
                <w:sz w:val="18"/>
                <w:szCs w:val="18"/>
              </w:rPr>
              <w:t>PHM/PHD 1120L</w:t>
            </w:r>
          </w:p>
        </w:tc>
        <w:tc>
          <w:tcPr>
            <w:tcW w:w="402" w:type="pct"/>
          </w:tcPr>
          <w:p w14:paraId="247969C9" w14:textId="18A187B4" w:rsidR="008E04D7" w:rsidRPr="00191524" w:rsidRDefault="008E04D7" w:rsidP="008E04D7">
            <w:pPr>
              <w:pStyle w:val="Default"/>
              <w:jc w:val="center"/>
              <w:rPr>
                <w:sz w:val="18"/>
                <w:szCs w:val="18"/>
              </w:rPr>
            </w:pPr>
            <w:r>
              <w:rPr>
                <w:sz w:val="18"/>
                <w:szCs w:val="18"/>
              </w:rPr>
              <w:t>3</w:t>
            </w:r>
          </w:p>
        </w:tc>
        <w:tc>
          <w:tcPr>
            <w:tcW w:w="3848" w:type="pct"/>
          </w:tcPr>
          <w:p w14:paraId="60DC1697" w14:textId="3ABD3A04" w:rsidR="008E04D7" w:rsidRPr="00540700" w:rsidRDefault="008E04D7" w:rsidP="008E04D7">
            <w:pPr>
              <w:pStyle w:val="Default"/>
              <w:rPr>
                <w:sz w:val="18"/>
                <w:szCs w:val="18"/>
              </w:rPr>
            </w:pPr>
            <w:r>
              <w:rPr>
                <w:sz w:val="18"/>
                <w:szCs w:val="18"/>
              </w:rPr>
              <w:t>Program Evaluation</w:t>
            </w:r>
          </w:p>
        </w:tc>
      </w:tr>
      <w:tr w:rsidR="008E04D7" w:rsidRPr="00540700" w14:paraId="5DEDA76F" w14:textId="77777777" w:rsidTr="00794EC3">
        <w:trPr>
          <w:trHeight w:val="105"/>
          <w:jc w:val="center"/>
        </w:trPr>
        <w:tc>
          <w:tcPr>
            <w:tcW w:w="750" w:type="pct"/>
          </w:tcPr>
          <w:p w14:paraId="5A06C3B3" w14:textId="00BEA87D" w:rsidR="008E04D7" w:rsidRPr="00540700" w:rsidRDefault="008E04D7" w:rsidP="008E04D7">
            <w:pPr>
              <w:pStyle w:val="Default"/>
              <w:rPr>
                <w:sz w:val="18"/>
                <w:szCs w:val="18"/>
              </w:rPr>
            </w:pPr>
            <w:r>
              <w:rPr>
                <w:sz w:val="18"/>
                <w:szCs w:val="18"/>
              </w:rPr>
              <w:t>PHM 1232L</w:t>
            </w:r>
          </w:p>
        </w:tc>
        <w:tc>
          <w:tcPr>
            <w:tcW w:w="402" w:type="pct"/>
          </w:tcPr>
          <w:p w14:paraId="508E8118" w14:textId="7ACB59F2" w:rsidR="008E04D7" w:rsidRPr="00191524" w:rsidRDefault="008E04D7" w:rsidP="008E04D7">
            <w:pPr>
              <w:pStyle w:val="Default"/>
              <w:jc w:val="center"/>
              <w:rPr>
                <w:sz w:val="18"/>
                <w:szCs w:val="18"/>
              </w:rPr>
            </w:pPr>
            <w:r>
              <w:rPr>
                <w:sz w:val="18"/>
                <w:szCs w:val="18"/>
              </w:rPr>
              <w:t>3</w:t>
            </w:r>
          </w:p>
        </w:tc>
        <w:tc>
          <w:tcPr>
            <w:tcW w:w="3848" w:type="pct"/>
          </w:tcPr>
          <w:p w14:paraId="05FB521C" w14:textId="0A5BCDC8" w:rsidR="008E04D7" w:rsidRPr="00540700" w:rsidRDefault="008E04D7" w:rsidP="008E04D7">
            <w:pPr>
              <w:pStyle w:val="Default"/>
              <w:rPr>
                <w:sz w:val="18"/>
                <w:szCs w:val="18"/>
              </w:rPr>
            </w:pPr>
            <w:r>
              <w:rPr>
                <w:sz w:val="18"/>
                <w:szCs w:val="18"/>
              </w:rPr>
              <w:t>Public Health Nutrition Practice</w:t>
            </w:r>
          </w:p>
        </w:tc>
      </w:tr>
      <w:tr w:rsidR="008E04D7" w:rsidRPr="00540700" w14:paraId="0D6908C9" w14:textId="77777777" w:rsidTr="00794EC3">
        <w:trPr>
          <w:trHeight w:val="105"/>
          <w:jc w:val="center"/>
        </w:trPr>
        <w:tc>
          <w:tcPr>
            <w:tcW w:w="750" w:type="pct"/>
          </w:tcPr>
          <w:p w14:paraId="013D284B" w14:textId="647FA69B" w:rsidR="008E04D7" w:rsidRPr="00540700" w:rsidRDefault="008E04D7" w:rsidP="008E04D7">
            <w:pPr>
              <w:pStyle w:val="Default"/>
              <w:rPr>
                <w:sz w:val="18"/>
                <w:szCs w:val="18"/>
              </w:rPr>
            </w:pPr>
            <w:r>
              <w:rPr>
                <w:sz w:val="18"/>
                <w:szCs w:val="18"/>
              </w:rPr>
              <w:t>PH 1237</w:t>
            </w:r>
          </w:p>
        </w:tc>
        <w:tc>
          <w:tcPr>
            <w:tcW w:w="402" w:type="pct"/>
          </w:tcPr>
          <w:p w14:paraId="223F65FE" w14:textId="51377C8A" w:rsidR="008E04D7" w:rsidRPr="00191524" w:rsidRDefault="008E04D7" w:rsidP="008E04D7">
            <w:pPr>
              <w:pStyle w:val="Default"/>
              <w:jc w:val="center"/>
              <w:rPr>
                <w:sz w:val="18"/>
                <w:szCs w:val="18"/>
              </w:rPr>
            </w:pPr>
            <w:r>
              <w:rPr>
                <w:sz w:val="18"/>
                <w:szCs w:val="18"/>
              </w:rPr>
              <w:t>1</w:t>
            </w:r>
          </w:p>
        </w:tc>
        <w:tc>
          <w:tcPr>
            <w:tcW w:w="3848" w:type="pct"/>
          </w:tcPr>
          <w:p w14:paraId="75388335" w14:textId="2F08F387" w:rsidR="008E04D7" w:rsidRPr="00540700" w:rsidRDefault="008E04D7" w:rsidP="008E04D7">
            <w:pPr>
              <w:pStyle w:val="Default"/>
              <w:rPr>
                <w:sz w:val="18"/>
                <w:szCs w:val="18"/>
              </w:rPr>
            </w:pPr>
            <w:r>
              <w:rPr>
                <w:sz w:val="18"/>
                <w:szCs w:val="18"/>
              </w:rPr>
              <w:t>Obesity, Nutrition &amp; Physical Activity</w:t>
            </w:r>
          </w:p>
        </w:tc>
      </w:tr>
      <w:tr w:rsidR="008E04D7" w:rsidRPr="00540700" w14:paraId="53F4FB62" w14:textId="77777777" w:rsidTr="00794EC3">
        <w:trPr>
          <w:trHeight w:val="105"/>
          <w:jc w:val="center"/>
        </w:trPr>
        <w:tc>
          <w:tcPr>
            <w:tcW w:w="750" w:type="pct"/>
          </w:tcPr>
          <w:p w14:paraId="1182C883" w14:textId="14390BBB" w:rsidR="008E04D7" w:rsidRPr="00540700" w:rsidRDefault="008E04D7" w:rsidP="008E04D7">
            <w:pPr>
              <w:pStyle w:val="Default"/>
              <w:rPr>
                <w:sz w:val="18"/>
                <w:szCs w:val="18"/>
              </w:rPr>
            </w:pPr>
            <w:r>
              <w:rPr>
                <w:sz w:val="18"/>
                <w:szCs w:val="18"/>
              </w:rPr>
              <w:t>PH 1238</w:t>
            </w:r>
          </w:p>
        </w:tc>
        <w:tc>
          <w:tcPr>
            <w:tcW w:w="402" w:type="pct"/>
          </w:tcPr>
          <w:p w14:paraId="6152F39F" w14:textId="3BEE9805" w:rsidR="008E04D7" w:rsidRPr="00191524" w:rsidRDefault="008E04D7" w:rsidP="008E04D7">
            <w:pPr>
              <w:pStyle w:val="Default"/>
              <w:jc w:val="center"/>
              <w:rPr>
                <w:sz w:val="18"/>
                <w:szCs w:val="18"/>
              </w:rPr>
            </w:pPr>
            <w:r>
              <w:rPr>
                <w:sz w:val="18"/>
                <w:szCs w:val="18"/>
              </w:rPr>
              <w:t>3</w:t>
            </w:r>
          </w:p>
        </w:tc>
        <w:tc>
          <w:tcPr>
            <w:tcW w:w="3848" w:type="pct"/>
          </w:tcPr>
          <w:p w14:paraId="46591725" w14:textId="7634582C" w:rsidR="008E04D7" w:rsidRPr="00540700" w:rsidRDefault="008E04D7" w:rsidP="008E04D7">
            <w:pPr>
              <w:pStyle w:val="Default"/>
              <w:rPr>
                <w:sz w:val="18"/>
                <w:szCs w:val="18"/>
              </w:rPr>
            </w:pPr>
            <w:r>
              <w:rPr>
                <w:sz w:val="18"/>
                <w:szCs w:val="18"/>
              </w:rPr>
              <w:t>Adolescent Sexual Health</w:t>
            </w:r>
          </w:p>
        </w:tc>
      </w:tr>
      <w:tr w:rsidR="008E04D7" w:rsidRPr="00540700" w14:paraId="34F22997" w14:textId="77777777" w:rsidTr="00794EC3">
        <w:trPr>
          <w:trHeight w:val="105"/>
          <w:jc w:val="center"/>
        </w:trPr>
        <w:tc>
          <w:tcPr>
            <w:tcW w:w="750" w:type="pct"/>
          </w:tcPr>
          <w:p w14:paraId="785CC015" w14:textId="4823FE99" w:rsidR="008E04D7" w:rsidRPr="00540700" w:rsidRDefault="008E04D7" w:rsidP="008E04D7">
            <w:pPr>
              <w:pStyle w:val="Default"/>
              <w:rPr>
                <w:sz w:val="18"/>
                <w:szCs w:val="18"/>
              </w:rPr>
            </w:pPr>
            <w:r>
              <w:rPr>
                <w:sz w:val="18"/>
                <w:szCs w:val="18"/>
              </w:rPr>
              <w:t>PHD 1239L</w:t>
            </w:r>
          </w:p>
        </w:tc>
        <w:tc>
          <w:tcPr>
            <w:tcW w:w="402" w:type="pct"/>
          </w:tcPr>
          <w:p w14:paraId="1941CB89" w14:textId="77ABEEC5" w:rsidR="008E04D7" w:rsidRPr="00191524" w:rsidRDefault="008E04D7" w:rsidP="008E04D7">
            <w:pPr>
              <w:pStyle w:val="Default"/>
              <w:jc w:val="center"/>
              <w:rPr>
                <w:sz w:val="18"/>
                <w:szCs w:val="18"/>
              </w:rPr>
            </w:pPr>
            <w:r>
              <w:rPr>
                <w:sz w:val="18"/>
                <w:szCs w:val="18"/>
              </w:rPr>
              <w:t>3</w:t>
            </w:r>
          </w:p>
        </w:tc>
        <w:tc>
          <w:tcPr>
            <w:tcW w:w="3848" w:type="pct"/>
          </w:tcPr>
          <w:p w14:paraId="0C29FB73" w14:textId="6135DD6B" w:rsidR="008E04D7" w:rsidRPr="00540700" w:rsidRDefault="008E04D7" w:rsidP="008E04D7">
            <w:pPr>
              <w:pStyle w:val="Default"/>
              <w:rPr>
                <w:sz w:val="18"/>
                <w:szCs w:val="18"/>
              </w:rPr>
            </w:pPr>
            <w:r>
              <w:rPr>
                <w:sz w:val="18"/>
                <w:szCs w:val="18"/>
              </w:rPr>
              <w:t>Theories of Child and Adolescent Development</w:t>
            </w:r>
          </w:p>
        </w:tc>
      </w:tr>
      <w:tr w:rsidR="008E04D7" w:rsidRPr="00540700" w14:paraId="4FD6D365" w14:textId="77777777" w:rsidTr="00794EC3">
        <w:trPr>
          <w:trHeight w:val="105"/>
          <w:jc w:val="center"/>
        </w:trPr>
        <w:tc>
          <w:tcPr>
            <w:tcW w:w="750" w:type="pct"/>
          </w:tcPr>
          <w:p w14:paraId="43AAA1A9" w14:textId="20776D6E" w:rsidR="008E04D7" w:rsidRPr="00540700" w:rsidRDefault="008E04D7" w:rsidP="008E04D7">
            <w:pPr>
              <w:pStyle w:val="Default"/>
              <w:rPr>
                <w:sz w:val="18"/>
                <w:szCs w:val="18"/>
              </w:rPr>
            </w:pPr>
            <w:r>
              <w:rPr>
                <w:sz w:val="18"/>
                <w:szCs w:val="18"/>
              </w:rPr>
              <w:t>PH 1250</w:t>
            </w:r>
          </w:p>
        </w:tc>
        <w:tc>
          <w:tcPr>
            <w:tcW w:w="402" w:type="pct"/>
          </w:tcPr>
          <w:p w14:paraId="0408B6FA" w14:textId="3868AEAE" w:rsidR="008E04D7" w:rsidRPr="00191524" w:rsidRDefault="008E04D7" w:rsidP="008E04D7">
            <w:pPr>
              <w:pStyle w:val="Default"/>
              <w:jc w:val="center"/>
              <w:rPr>
                <w:sz w:val="18"/>
                <w:szCs w:val="18"/>
              </w:rPr>
            </w:pPr>
            <w:r>
              <w:rPr>
                <w:sz w:val="18"/>
                <w:szCs w:val="18"/>
              </w:rPr>
              <w:t>3</w:t>
            </w:r>
          </w:p>
        </w:tc>
        <w:tc>
          <w:tcPr>
            <w:tcW w:w="3848" w:type="pct"/>
          </w:tcPr>
          <w:p w14:paraId="7D83E3BB" w14:textId="77777777" w:rsidR="008E04D7" w:rsidRDefault="008E04D7" w:rsidP="008E04D7">
            <w:pPr>
              <w:pStyle w:val="Default"/>
              <w:rPr>
                <w:sz w:val="18"/>
                <w:szCs w:val="18"/>
              </w:rPr>
            </w:pPr>
            <w:r>
              <w:rPr>
                <w:sz w:val="18"/>
                <w:szCs w:val="18"/>
              </w:rPr>
              <w:t>Current Methods for the Prevention of Sexually Transmitted Infections</w:t>
            </w:r>
            <w:r w:rsidR="00205C0C">
              <w:rPr>
                <w:sz w:val="18"/>
                <w:szCs w:val="18"/>
              </w:rPr>
              <w:t xml:space="preserve"> </w:t>
            </w:r>
          </w:p>
          <w:p w14:paraId="5D603B7B" w14:textId="7C89A09B" w:rsidR="00205C0C" w:rsidRPr="001B34D6" w:rsidRDefault="00205C0C" w:rsidP="002C0778">
            <w:pPr>
              <w:pStyle w:val="Default"/>
              <w:rPr>
                <w:i/>
                <w:sz w:val="18"/>
                <w:szCs w:val="18"/>
              </w:rPr>
            </w:pPr>
            <w:r>
              <w:rPr>
                <w:i/>
                <w:sz w:val="18"/>
                <w:szCs w:val="18"/>
              </w:rPr>
              <w:t xml:space="preserve">Note: This course </w:t>
            </w:r>
            <w:r w:rsidR="00EB6603">
              <w:rPr>
                <w:i/>
                <w:sz w:val="18"/>
                <w:szCs w:val="18"/>
              </w:rPr>
              <w:t>is</w:t>
            </w:r>
            <w:r>
              <w:rPr>
                <w:i/>
                <w:sz w:val="18"/>
                <w:szCs w:val="18"/>
              </w:rPr>
              <w:t xml:space="preserve"> no longer offered, effective fall 2020.</w:t>
            </w:r>
          </w:p>
        </w:tc>
      </w:tr>
      <w:tr w:rsidR="008E04D7" w:rsidRPr="00540700" w14:paraId="17F2E23C" w14:textId="77777777" w:rsidTr="00794EC3">
        <w:trPr>
          <w:trHeight w:val="105"/>
          <w:jc w:val="center"/>
        </w:trPr>
        <w:tc>
          <w:tcPr>
            <w:tcW w:w="750" w:type="pct"/>
          </w:tcPr>
          <w:p w14:paraId="7F78B13D" w14:textId="4937BD5A" w:rsidR="008E04D7" w:rsidRPr="00540700" w:rsidRDefault="008E04D7" w:rsidP="008E04D7">
            <w:pPr>
              <w:pStyle w:val="Default"/>
              <w:rPr>
                <w:sz w:val="18"/>
                <w:szCs w:val="18"/>
              </w:rPr>
            </w:pPr>
            <w:r>
              <w:rPr>
                <w:sz w:val="18"/>
                <w:szCs w:val="18"/>
              </w:rPr>
              <w:t>PH 1350L</w:t>
            </w:r>
          </w:p>
        </w:tc>
        <w:tc>
          <w:tcPr>
            <w:tcW w:w="402" w:type="pct"/>
          </w:tcPr>
          <w:p w14:paraId="54347269" w14:textId="64A35E7B" w:rsidR="008E04D7" w:rsidRPr="00191524" w:rsidRDefault="008E04D7" w:rsidP="008E04D7">
            <w:pPr>
              <w:pStyle w:val="Default"/>
              <w:jc w:val="center"/>
              <w:rPr>
                <w:sz w:val="18"/>
                <w:szCs w:val="18"/>
              </w:rPr>
            </w:pPr>
            <w:r>
              <w:rPr>
                <w:sz w:val="18"/>
                <w:szCs w:val="18"/>
              </w:rPr>
              <w:t>3</w:t>
            </w:r>
          </w:p>
        </w:tc>
        <w:tc>
          <w:tcPr>
            <w:tcW w:w="3848" w:type="pct"/>
          </w:tcPr>
          <w:p w14:paraId="7B160CB8" w14:textId="3B59EB98" w:rsidR="008E04D7" w:rsidRPr="00540700" w:rsidRDefault="008E04D7" w:rsidP="008E04D7">
            <w:pPr>
              <w:pStyle w:val="Default"/>
              <w:rPr>
                <w:sz w:val="18"/>
                <w:szCs w:val="18"/>
              </w:rPr>
            </w:pPr>
            <w:r>
              <w:rPr>
                <w:sz w:val="18"/>
                <w:szCs w:val="18"/>
              </w:rPr>
              <w:t>Ethnicity, Race, Class &amp; Gender: A Multicultural Public Health Perspective</w:t>
            </w:r>
          </w:p>
        </w:tc>
      </w:tr>
      <w:tr w:rsidR="008E04D7" w:rsidRPr="00540700" w14:paraId="05E76F7A" w14:textId="77777777" w:rsidTr="00794EC3">
        <w:trPr>
          <w:trHeight w:val="105"/>
          <w:jc w:val="center"/>
        </w:trPr>
        <w:tc>
          <w:tcPr>
            <w:tcW w:w="750" w:type="pct"/>
          </w:tcPr>
          <w:p w14:paraId="5BDDE725" w14:textId="33A48490" w:rsidR="008E04D7" w:rsidRPr="00540700" w:rsidRDefault="008E04D7" w:rsidP="008E04D7">
            <w:pPr>
              <w:pStyle w:val="Default"/>
              <w:rPr>
                <w:sz w:val="18"/>
                <w:szCs w:val="18"/>
              </w:rPr>
            </w:pPr>
            <w:r>
              <w:rPr>
                <w:sz w:val="18"/>
                <w:szCs w:val="18"/>
              </w:rPr>
              <w:t>PH 1424L</w:t>
            </w:r>
          </w:p>
        </w:tc>
        <w:tc>
          <w:tcPr>
            <w:tcW w:w="402" w:type="pct"/>
          </w:tcPr>
          <w:p w14:paraId="6AF95DFD" w14:textId="6C2EBA9E" w:rsidR="008E04D7" w:rsidRPr="00191524" w:rsidRDefault="008E04D7" w:rsidP="008E04D7">
            <w:pPr>
              <w:pStyle w:val="Default"/>
              <w:jc w:val="center"/>
              <w:rPr>
                <w:sz w:val="18"/>
                <w:szCs w:val="18"/>
              </w:rPr>
            </w:pPr>
            <w:r>
              <w:rPr>
                <w:sz w:val="18"/>
                <w:szCs w:val="18"/>
              </w:rPr>
              <w:t>3</w:t>
            </w:r>
          </w:p>
        </w:tc>
        <w:tc>
          <w:tcPr>
            <w:tcW w:w="3848" w:type="pct"/>
          </w:tcPr>
          <w:p w14:paraId="7B97B428" w14:textId="0B7C224D" w:rsidR="008E04D7" w:rsidRPr="00540700" w:rsidRDefault="008E04D7" w:rsidP="008E04D7">
            <w:pPr>
              <w:pStyle w:val="Default"/>
              <w:rPr>
                <w:sz w:val="18"/>
                <w:szCs w:val="18"/>
              </w:rPr>
            </w:pPr>
            <w:r>
              <w:rPr>
                <w:sz w:val="18"/>
                <w:szCs w:val="18"/>
              </w:rPr>
              <w:t>Social Justice and Public Health</w:t>
            </w:r>
          </w:p>
        </w:tc>
      </w:tr>
      <w:tr w:rsidR="008E04D7" w:rsidRPr="00540700" w14:paraId="4BE34186" w14:textId="77777777" w:rsidTr="00794EC3">
        <w:trPr>
          <w:trHeight w:val="105"/>
          <w:jc w:val="center"/>
        </w:trPr>
        <w:tc>
          <w:tcPr>
            <w:tcW w:w="750" w:type="pct"/>
          </w:tcPr>
          <w:p w14:paraId="570CEF6D" w14:textId="54B6BF5F" w:rsidR="008E04D7" w:rsidRPr="00540700" w:rsidRDefault="008E04D7" w:rsidP="008E04D7">
            <w:pPr>
              <w:pStyle w:val="Default"/>
              <w:rPr>
                <w:sz w:val="18"/>
                <w:szCs w:val="18"/>
              </w:rPr>
            </w:pPr>
            <w:r>
              <w:rPr>
                <w:sz w:val="18"/>
                <w:szCs w:val="18"/>
              </w:rPr>
              <w:t>PH 1498</w:t>
            </w:r>
          </w:p>
        </w:tc>
        <w:tc>
          <w:tcPr>
            <w:tcW w:w="402" w:type="pct"/>
          </w:tcPr>
          <w:p w14:paraId="264A1266" w14:textId="7766D9CF" w:rsidR="008E04D7" w:rsidRPr="00191524" w:rsidRDefault="008E04D7" w:rsidP="008E04D7">
            <w:pPr>
              <w:pStyle w:val="Default"/>
              <w:jc w:val="center"/>
              <w:rPr>
                <w:sz w:val="18"/>
                <w:szCs w:val="18"/>
              </w:rPr>
            </w:pPr>
            <w:r>
              <w:rPr>
                <w:sz w:val="18"/>
                <w:szCs w:val="18"/>
              </w:rPr>
              <w:t>3</w:t>
            </w:r>
          </w:p>
        </w:tc>
        <w:tc>
          <w:tcPr>
            <w:tcW w:w="3848" w:type="pct"/>
          </w:tcPr>
          <w:p w14:paraId="02B098D1" w14:textId="2368CBC7" w:rsidR="008E04D7" w:rsidRPr="00540700" w:rsidRDefault="008E04D7" w:rsidP="008E04D7">
            <w:pPr>
              <w:pStyle w:val="Default"/>
              <w:rPr>
                <w:sz w:val="18"/>
                <w:szCs w:val="18"/>
              </w:rPr>
            </w:pPr>
            <w:r>
              <w:rPr>
                <w:sz w:val="18"/>
                <w:szCs w:val="18"/>
              </w:rPr>
              <w:t>ST: Child and Adolescent Health Promotion Practice and Research</w:t>
            </w:r>
          </w:p>
        </w:tc>
      </w:tr>
      <w:tr w:rsidR="008E04D7" w:rsidRPr="00540700" w14:paraId="35ED2284" w14:textId="77777777" w:rsidTr="00794EC3">
        <w:trPr>
          <w:trHeight w:val="105"/>
          <w:jc w:val="center"/>
        </w:trPr>
        <w:tc>
          <w:tcPr>
            <w:tcW w:w="750" w:type="pct"/>
          </w:tcPr>
          <w:p w14:paraId="685582FA" w14:textId="0091D4B5" w:rsidR="008E04D7" w:rsidRPr="00540700" w:rsidRDefault="008E04D7" w:rsidP="008E04D7">
            <w:pPr>
              <w:pStyle w:val="Default"/>
              <w:rPr>
                <w:sz w:val="18"/>
                <w:szCs w:val="18"/>
              </w:rPr>
            </w:pPr>
            <w:r>
              <w:rPr>
                <w:sz w:val="18"/>
                <w:szCs w:val="18"/>
              </w:rPr>
              <w:t>PH 1498/PH 2998</w:t>
            </w:r>
          </w:p>
        </w:tc>
        <w:tc>
          <w:tcPr>
            <w:tcW w:w="402" w:type="pct"/>
          </w:tcPr>
          <w:p w14:paraId="338EA4BC" w14:textId="06D85255" w:rsidR="008E04D7" w:rsidRPr="00191524" w:rsidRDefault="008E04D7" w:rsidP="008E04D7">
            <w:pPr>
              <w:pStyle w:val="Default"/>
              <w:jc w:val="center"/>
              <w:rPr>
                <w:sz w:val="18"/>
                <w:szCs w:val="18"/>
              </w:rPr>
            </w:pPr>
            <w:r>
              <w:rPr>
                <w:sz w:val="18"/>
                <w:szCs w:val="18"/>
              </w:rPr>
              <w:t>3</w:t>
            </w:r>
          </w:p>
        </w:tc>
        <w:tc>
          <w:tcPr>
            <w:tcW w:w="3848" w:type="pct"/>
          </w:tcPr>
          <w:p w14:paraId="02529A11" w14:textId="3D807D16" w:rsidR="008E04D7" w:rsidRPr="00540700" w:rsidRDefault="008E04D7" w:rsidP="008E04D7">
            <w:pPr>
              <w:pStyle w:val="Default"/>
              <w:rPr>
                <w:sz w:val="18"/>
                <w:szCs w:val="18"/>
              </w:rPr>
            </w:pPr>
            <w:r>
              <w:rPr>
                <w:sz w:val="18"/>
                <w:szCs w:val="18"/>
              </w:rPr>
              <w:t>ST: Epidemiology and Health Promotion of Child and Adolescent Health</w:t>
            </w:r>
          </w:p>
        </w:tc>
      </w:tr>
      <w:tr w:rsidR="008E04D7" w:rsidRPr="00540700" w14:paraId="49DB14EF" w14:textId="77777777" w:rsidTr="00794EC3">
        <w:trPr>
          <w:trHeight w:val="105"/>
          <w:jc w:val="center"/>
        </w:trPr>
        <w:tc>
          <w:tcPr>
            <w:tcW w:w="750" w:type="pct"/>
          </w:tcPr>
          <w:p w14:paraId="6551FF77" w14:textId="048C99D0" w:rsidR="008E04D7" w:rsidRPr="00540700" w:rsidRDefault="008E04D7" w:rsidP="008E04D7">
            <w:pPr>
              <w:pStyle w:val="Default"/>
              <w:rPr>
                <w:sz w:val="18"/>
                <w:szCs w:val="18"/>
              </w:rPr>
            </w:pPr>
            <w:r>
              <w:rPr>
                <w:sz w:val="18"/>
                <w:szCs w:val="18"/>
              </w:rPr>
              <w:t>PH 1499</w:t>
            </w:r>
          </w:p>
        </w:tc>
        <w:tc>
          <w:tcPr>
            <w:tcW w:w="402" w:type="pct"/>
          </w:tcPr>
          <w:p w14:paraId="15C25D16" w14:textId="2CFF8896" w:rsidR="008E04D7" w:rsidRPr="00191524" w:rsidRDefault="008E04D7" w:rsidP="008E04D7">
            <w:pPr>
              <w:pStyle w:val="Default"/>
              <w:jc w:val="center"/>
              <w:rPr>
                <w:sz w:val="18"/>
                <w:szCs w:val="18"/>
              </w:rPr>
            </w:pPr>
            <w:r>
              <w:rPr>
                <w:sz w:val="18"/>
                <w:szCs w:val="18"/>
              </w:rPr>
              <w:t>3</w:t>
            </w:r>
          </w:p>
        </w:tc>
        <w:tc>
          <w:tcPr>
            <w:tcW w:w="3848" w:type="pct"/>
          </w:tcPr>
          <w:p w14:paraId="5C79DB33" w14:textId="00E4ED0F" w:rsidR="008E04D7" w:rsidRPr="00540700" w:rsidRDefault="008E04D7" w:rsidP="008E04D7">
            <w:pPr>
              <w:pStyle w:val="Default"/>
              <w:rPr>
                <w:sz w:val="18"/>
                <w:szCs w:val="18"/>
              </w:rPr>
            </w:pPr>
            <w:r>
              <w:rPr>
                <w:sz w:val="18"/>
                <w:szCs w:val="18"/>
              </w:rPr>
              <w:t>Independent Study: Consortium course on Disparities in America</w:t>
            </w:r>
            <w:r w:rsidR="00E858CF">
              <w:rPr>
                <w:sz w:val="18"/>
                <w:szCs w:val="18"/>
              </w:rPr>
              <w:t>: Working Toward Social Change</w:t>
            </w:r>
          </w:p>
        </w:tc>
      </w:tr>
      <w:tr w:rsidR="008E04D7" w:rsidRPr="00540700" w14:paraId="56C5C273" w14:textId="77777777" w:rsidTr="00794EC3">
        <w:trPr>
          <w:trHeight w:val="105"/>
          <w:jc w:val="center"/>
        </w:trPr>
        <w:tc>
          <w:tcPr>
            <w:tcW w:w="750" w:type="pct"/>
          </w:tcPr>
          <w:p w14:paraId="74BEF3C1" w14:textId="335C0409" w:rsidR="008E04D7" w:rsidRPr="00540700" w:rsidRDefault="008E04D7" w:rsidP="008E04D7">
            <w:pPr>
              <w:pStyle w:val="Default"/>
              <w:rPr>
                <w:sz w:val="18"/>
                <w:szCs w:val="18"/>
              </w:rPr>
            </w:pPr>
            <w:r>
              <w:rPr>
                <w:sz w:val="18"/>
                <w:szCs w:val="18"/>
              </w:rPr>
              <w:t>PH 2615L</w:t>
            </w:r>
          </w:p>
        </w:tc>
        <w:tc>
          <w:tcPr>
            <w:tcW w:w="402" w:type="pct"/>
          </w:tcPr>
          <w:p w14:paraId="5C9A38A2" w14:textId="1CC2999A" w:rsidR="008E04D7" w:rsidRPr="00191524" w:rsidRDefault="008E04D7" w:rsidP="008E04D7">
            <w:pPr>
              <w:pStyle w:val="Default"/>
              <w:jc w:val="center"/>
              <w:rPr>
                <w:sz w:val="18"/>
                <w:szCs w:val="18"/>
              </w:rPr>
            </w:pPr>
            <w:r>
              <w:rPr>
                <w:sz w:val="18"/>
                <w:szCs w:val="18"/>
              </w:rPr>
              <w:t>3</w:t>
            </w:r>
          </w:p>
        </w:tc>
        <w:tc>
          <w:tcPr>
            <w:tcW w:w="3848" w:type="pct"/>
          </w:tcPr>
          <w:p w14:paraId="237B9311" w14:textId="4BA3BDB4" w:rsidR="008E04D7" w:rsidRPr="00540700" w:rsidRDefault="008E04D7" w:rsidP="008E04D7">
            <w:pPr>
              <w:pStyle w:val="Default"/>
              <w:rPr>
                <w:sz w:val="18"/>
                <w:szCs w:val="18"/>
              </w:rPr>
            </w:pPr>
            <w:r>
              <w:rPr>
                <w:sz w:val="18"/>
                <w:szCs w:val="18"/>
              </w:rPr>
              <w:t>Epidemiology II</w:t>
            </w:r>
          </w:p>
        </w:tc>
      </w:tr>
      <w:tr w:rsidR="008E04D7" w:rsidRPr="00540700" w14:paraId="6936ABEF" w14:textId="77777777" w:rsidTr="00794EC3">
        <w:trPr>
          <w:trHeight w:val="105"/>
          <w:jc w:val="center"/>
        </w:trPr>
        <w:tc>
          <w:tcPr>
            <w:tcW w:w="750" w:type="pct"/>
          </w:tcPr>
          <w:p w14:paraId="7BC1965B" w14:textId="5B9F3455" w:rsidR="008E04D7" w:rsidRPr="00540700" w:rsidRDefault="008E04D7" w:rsidP="008E04D7">
            <w:pPr>
              <w:pStyle w:val="Default"/>
              <w:rPr>
                <w:sz w:val="18"/>
                <w:szCs w:val="18"/>
              </w:rPr>
            </w:pPr>
            <w:r>
              <w:rPr>
                <w:sz w:val="18"/>
                <w:szCs w:val="18"/>
              </w:rPr>
              <w:t>PH 2735L</w:t>
            </w:r>
          </w:p>
        </w:tc>
        <w:tc>
          <w:tcPr>
            <w:tcW w:w="402" w:type="pct"/>
          </w:tcPr>
          <w:p w14:paraId="4CB2266E" w14:textId="06EEDA39" w:rsidR="008E04D7" w:rsidRPr="00191524" w:rsidRDefault="008E04D7" w:rsidP="008E04D7">
            <w:pPr>
              <w:pStyle w:val="Default"/>
              <w:jc w:val="center"/>
              <w:rPr>
                <w:sz w:val="18"/>
                <w:szCs w:val="18"/>
              </w:rPr>
            </w:pPr>
            <w:r>
              <w:rPr>
                <w:sz w:val="18"/>
                <w:szCs w:val="18"/>
              </w:rPr>
              <w:t>3</w:t>
            </w:r>
          </w:p>
        </w:tc>
        <w:tc>
          <w:tcPr>
            <w:tcW w:w="3848" w:type="pct"/>
          </w:tcPr>
          <w:p w14:paraId="69793016" w14:textId="41ACB4F5" w:rsidR="008E04D7" w:rsidRPr="00540700" w:rsidRDefault="008E04D7" w:rsidP="008E04D7">
            <w:pPr>
              <w:pStyle w:val="Default"/>
              <w:rPr>
                <w:sz w:val="18"/>
                <w:szCs w:val="18"/>
              </w:rPr>
            </w:pPr>
            <w:r>
              <w:rPr>
                <w:sz w:val="18"/>
                <w:szCs w:val="18"/>
              </w:rPr>
              <w:t>Physical Activity and Health: Epidemiology and Mechanisms</w:t>
            </w:r>
          </w:p>
        </w:tc>
      </w:tr>
      <w:tr w:rsidR="008E04D7" w:rsidRPr="00540700" w14:paraId="3CA58272" w14:textId="77777777" w:rsidTr="00794EC3">
        <w:trPr>
          <w:trHeight w:val="105"/>
          <w:jc w:val="center"/>
        </w:trPr>
        <w:tc>
          <w:tcPr>
            <w:tcW w:w="750" w:type="pct"/>
          </w:tcPr>
          <w:p w14:paraId="716ED7E6" w14:textId="6C138BC2" w:rsidR="008E04D7" w:rsidRPr="00540700" w:rsidRDefault="008E04D7" w:rsidP="008E04D7">
            <w:pPr>
              <w:pStyle w:val="Default"/>
              <w:rPr>
                <w:sz w:val="18"/>
                <w:szCs w:val="18"/>
              </w:rPr>
            </w:pPr>
            <w:r>
              <w:rPr>
                <w:sz w:val="18"/>
                <w:szCs w:val="18"/>
              </w:rPr>
              <w:t>PHW 2765L</w:t>
            </w:r>
          </w:p>
        </w:tc>
        <w:tc>
          <w:tcPr>
            <w:tcW w:w="402" w:type="pct"/>
          </w:tcPr>
          <w:p w14:paraId="445D77DC" w14:textId="41FA2679" w:rsidR="008E04D7" w:rsidRPr="00191524" w:rsidRDefault="008E04D7" w:rsidP="008E04D7">
            <w:pPr>
              <w:pStyle w:val="Default"/>
              <w:jc w:val="center"/>
              <w:rPr>
                <w:sz w:val="18"/>
                <w:szCs w:val="18"/>
              </w:rPr>
            </w:pPr>
            <w:r>
              <w:rPr>
                <w:sz w:val="18"/>
                <w:szCs w:val="18"/>
              </w:rPr>
              <w:t>3</w:t>
            </w:r>
          </w:p>
        </w:tc>
        <w:tc>
          <w:tcPr>
            <w:tcW w:w="3848" w:type="pct"/>
          </w:tcPr>
          <w:p w14:paraId="50CBFC93" w14:textId="0C018D20" w:rsidR="008E04D7" w:rsidRPr="00540700" w:rsidRDefault="008E04D7" w:rsidP="008E04D7">
            <w:pPr>
              <w:pStyle w:val="Default"/>
              <w:rPr>
                <w:sz w:val="18"/>
                <w:szCs w:val="18"/>
              </w:rPr>
            </w:pPr>
            <w:r>
              <w:rPr>
                <w:sz w:val="18"/>
                <w:szCs w:val="18"/>
              </w:rPr>
              <w:t>Pediatric Epidemiology</w:t>
            </w:r>
          </w:p>
        </w:tc>
      </w:tr>
      <w:tr w:rsidR="008E04D7" w:rsidRPr="00540700" w14:paraId="1CE485BE" w14:textId="77777777" w:rsidTr="00794EC3">
        <w:trPr>
          <w:trHeight w:val="105"/>
          <w:jc w:val="center"/>
        </w:trPr>
        <w:tc>
          <w:tcPr>
            <w:tcW w:w="750" w:type="pct"/>
          </w:tcPr>
          <w:p w14:paraId="348A3099" w14:textId="44E57E0C" w:rsidR="008E04D7" w:rsidRPr="00540700" w:rsidRDefault="008E04D7" w:rsidP="008E04D7">
            <w:pPr>
              <w:pStyle w:val="Default"/>
              <w:rPr>
                <w:sz w:val="18"/>
                <w:szCs w:val="18"/>
              </w:rPr>
            </w:pPr>
            <w:r>
              <w:rPr>
                <w:sz w:val="18"/>
                <w:szCs w:val="18"/>
              </w:rPr>
              <w:t>PHW 2775</w:t>
            </w:r>
          </w:p>
        </w:tc>
        <w:tc>
          <w:tcPr>
            <w:tcW w:w="402" w:type="pct"/>
          </w:tcPr>
          <w:p w14:paraId="3477279D" w14:textId="0411A2EC" w:rsidR="008E04D7" w:rsidRPr="00191524" w:rsidRDefault="008E04D7" w:rsidP="008E04D7">
            <w:pPr>
              <w:pStyle w:val="Default"/>
              <w:jc w:val="center"/>
              <w:rPr>
                <w:sz w:val="18"/>
                <w:szCs w:val="18"/>
              </w:rPr>
            </w:pPr>
            <w:r>
              <w:rPr>
                <w:sz w:val="18"/>
                <w:szCs w:val="18"/>
              </w:rPr>
              <w:t>3</w:t>
            </w:r>
          </w:p>
        </w:tc>
        <w:tc>
          <w:tcPr>
            <w:tcW w:w="3848" w:type="pct"/>
          </w:tcPr>
          <w:p w14:paraId="5A377731" w14:textId="5FE35BD7" w:rsidR="008E04D7" w:rsidRPr="00540700" w:rsidRDefault="008E04D7" w:rsidP="008E04D7">
            <w:pPr>
              <w:pStyle w:val="Default"/>
              <w:rPr>
                <w:sz w:val="18"/>
                <w:szCs w:val="18"/>
              </w:rPr>
            </w:pPr>
            <w:r>
              <w:rPr>
                <w:sz w:val="18"/>
                <w:szCs w:val="18"/>
              </w:rPr>
              <w:t>Epidemiologic Methods in Racial and Ethnic Disparities</w:t>
            </w:r>
          </w:p>
        </w:tc>
      </w:tr>
      <w:tr w:rsidR="008E04D7" w:rsidRPr="00540700" w14:paraId="1180D135" w14:textId="77777777" w:rsidTr="00794EC3">
        <w:trPr>
          <w:trHeight w:val="105"/>
          <w:jc w:val="center"/>
        </w:trPr>
        <w:tc>
          <w:tcPr>
            <w:tcW w:w="750" w:type="pct"/>
          </w:tcPr>
          <w:p w14:paraId="05EB95EE" w14:textId="332173D8" w:rsidR="008E04D7" w:rsidRPr="00540700" w:rsidRDefault="008E04D7" w:rsidP="008E04D7">
            <w:pPr>
              <w:pStyle w:val="Default"/>
              <w:rPr>
                <w:sz w:val="18"/>
                <w:szCs w:val="18"/>
              </w:rPr>
            </w:pPr>
            <w:r>
              <w:rPr>
                <w:sz w:val="18"/>
                <w:szCs w:val="18"/>
              </w:rPr>
              <w:t>PH 2830L</w:t>
            </w:r>
          </w:p>
        </w:tc>
        <w:tc>
          <w:tcPr>
            <w:tcW w:w="402" w:type="pct"/>
          </w:tcPr>
          <w:p w14:paraId="39E37F03" w14:textId="7660A8AF" w:rsidR="008E04D7" w:rsidRPr="00191524" w:rsidRDefault="008E04D7" w:rsidP="008E04D7">
            <w:pPr>
              <w:pStyle w:val="Default"/>
              <w:jc w:val="center"/>
              <w:rPr>
                <w:sz w:val="18"/>
                <w:szCs w:val="18"/>
              </w:rPr>
            </w:pPr>
            <w:r>
              <w:rPr>
                <w:sz w:val="18"/>
                <w:szCs w:val="18"/>
              </w:rPr>
              <w:t>3</w:t>
            </w:r>
          </w:p>
        </w:tc>
        <w:tc>
          <w:tcPr>
            <w:tcW w:w="3848" w:type="pct"/>
          </w:tcPr>
          <w:p w14:paraId="678C6EBA" w14:textId="15ED653A" w:rsidR="008E04D7" w:rsidRPr="00540700" w:rsidRDefault="008E04D7" w:rsidP="008E04D7">
            <w:pPr>
              <w:pStyle w:val="Default"/>
              <w:rPr>
                <w:sz w:val="18"/>
                <w:szCs w:val="18"/>
              </w:rPr>
            </w:pPr>
            <w:r>
              <w:rPr>
                <w:sz w:val="18"/>
                <w:szCs w:val="18"/>
              </w:rPr>
              <w:t>Clinical Genetics in Epidemiology</w:t>
            </w:r>
          </w:p>
        </w:tc>
      </w:tr>
      <w:tr w:rsidR="008E04D7" w:rsidRPr="00540700" w14:paraId="3726B94D" w14:textId="77777777" w:rsidTr="00794EC3">
        <w:trPr>
          <w:trHeight w:val="105"/>
          <w:jc w:val="center"/>
        </w:trPr>
        <w:tc>
          <w:tcPr>
            <w:tcW w:w="750" w:type="pct"/>
          </w:tcPr>
          <w:p w14:paraId="4845FEE1" w14:textId="4D1BC471" w:rsidR="008E04D7" w:rsidRPr="00540700" w:rsidRDefault="008E04D7" w:rsidP="008E04D7">
            <w:pPr>
              <w:pStyle w:val="Default"/>
              <w:rPr>
                <w:sz w:val="18"/>
                <w:szCs w:val="18"/>
              </w:rPr>
            </w:pPr>
            <w:r>
              <w:rPr>
                <w:sz w:val="18"/>
                <w:szCs w:val="18"/>
              </w:rPr>
              <w:t>PHM/PHD 2845L</w:t>
            </w:r>
          </w:p>
        </w:tc>
        <w:tc>
          <w:tcPr>
            <w:tcW w:w="402" w:type="pct"/>
          </w:tcPr>
          <w:p w14:paraId="404FDC39" w14:textId="0FE876A5" w:rsidR="008E04D7" w:rsidRPr="00191524" w:rsidRDefault="008E04D7" w:rsidP="008E04D7">
            <w:pPr>
              <w:pStyle w:val="Default"/>
              <w:jc w:val="center"/>
              <w:rPr>
                <w:sz w:val="18"/>
                <w:szCs w:val="18"/>
              </w:rPr>
            </w:pPr>
            <w:r>
              <w:rPr>
                <w:sz w:val="18"/>
                <w:szCs w:val="18"/>
              </w:rPr>
              <w:t>3</w:t>
            </w:r>
          </w:p>
        </w:tc>
        <w:tc>
          <w:tcPr>
            <w:tcW w:w="3848" w:type="pct"/>
          </w:tcPr>
          <w:p w14:paraId="52C0526B" w14:textId="515467E6" w:rsidR="008E04D7" w:rsidRPr="00540700" w:rsidRDefault="008E04D7" w:rsidP="008E04D7">
            <w:pPr>
              <w:pStyle w:val="Default"/>
              <w:rPr>
                <w:sz w:val="18"/>
                <w:szCs w:val="18"/>
              </w:rPr>
            </w:pPr>
            <w:r>
              <w:rPr>
                <w:sz w:val="18"/>
                <w:szCs w:val="18"/>
              </w:rPr>
              <w:t>Nutritional Epidemiology</w:t>
            </w:r>
          </w:p>
        </w:tc>
      </w:tr>
      <w:tr w:rsidR="008E04D7" w:rsidRPr="00540700" w14:paraId="11B1DF47" w14:textId="77777777" w:rsidTr="00794EC3">
        <w:trPr>
          <w:trHeight w:val="105"/>
          <w:jc w:val="center"/>
        </w:trPr>
        <w:tc>
          <w:tcPr>
            <w:tcW w:w="750" w:type="pct"/>
          </w:tcPr>
          <w:p w14:paraId="639F7E0F" w14:textId="519C9179" w:rsidR="008E04D7" w:rsidRPr="00540700" w:rsidRDefault="008E04D7" w:rsidP="008E04D7">
            <w:pPr>
              <w:pStyle w:val="Default"/>
              <w:rPr>
                <w:sz w:val="18"/>
                <w:szCs w:val="18"/>
              </w:rPr>
            </w:pPr>
            <w:r>
              <w:rPr>
                <w:sz w:val="18"/>
                <w:szCs w:val="18"/>
              </w:rPr>
              <w:t>PH 2998</w:t>
            </w:r>
          </w:p>
        </w:tc>
        <w:tc>
          <w:tcPr>
            <w:tcW w:w="402" w:type="pct"/>
          </w:tcPr>
          <w:p w14:paraId="78B40367" w14:textId="5DB732B1" w:rsidR="008E04D7" w:rsidRPr="00191524" w:rsidRDefault="008E04D7" w:rsidP="008E04D7">
            <w:pPr>
              <w:pStyle w:val="Default"/>
              <w:jc w:val="center"/>
              <w:rPr>
                <w:sz w:val="18"/>
                <w:szCs w:val="18"/>
              </w:rPr>
            </w:pPr>
            <w:r>
              <w:rPr>
                <w:sz w:val="18"/>
                <w:szCs w:val="18"/>
              </w:rPr>
              <w:t>3</w:t>
            </w:r>
          </w:p>
        </w:tc>
        <w:tc>
          <w:tcPr>
            <w:tcW w:w="3848" w:type="pct"/>
          </w:tcPr>
          <w:p w14:paraId="2CF36D39" w14:textId="52C7A247" w:rsidR="008E04D7" w:rsidRPr="00540700" w:rsidRDefault="008E04D7" w:rsidP="008E04D7">
            <w:pPr>
              <w:pStyle w:val="Default"/>
              <w:rPr>
                <w:sz w:val="18"/>
                <w:szCs w:val="18"/>
              </w:rPr>
            </w:pPr>
            <w:r>
              <w:rPr>
                <w:sz w:val="18"/>
                <w:szCs w:val="18"/>
              </w:rPr>
              <w:t>ST: Vaccines and Immunizations Programs</w:t>
            </w:r>
          </w:p>
        </w:tc>
      </w:tr>
      <w:tr w:rsidR="008E04D7" w:rsidRPr="00540700" w14:paraId="5156A0CB" w14:textId="77777777" w:rsidTr="00794EC3">
        <w:trPr>
          <w:trHeight w:val="105"/>
          <w:jc w:val="center"/>
        </w:trPr>
        <w:tc>
          <w:tcPr>
            <w:tcW w:w="750" w:type="pct"/>
          </w:tcPr>
          <w:p w14:paraId="6FCF69C7" w14:textId="2D1B2BC8" w:rsidR="008E04D7" w:rsidRPr="00540700" w:rsidRDefault="008E04D7" w:rsidP="008E04D7">
            <w:pPr>
              <w:pStyle w:val="Default"/>
              <w:rPr>
                <w:sz w:val="18"/>
                <w:szCs w:val="18"/>
              </w:rPr>
            </w:pPr>
            <w:r>
              <w:rPr>
                <w:sz w:val="18"/>
                <w:szCs w:val="18"/>
              </w:rPr>
              <w:t>PHM 3630</w:t>
            </w:r>
          </w:p>
        </w:tc>
        <w:tc>
          <w:tcPr>
            <w:tcW w:w="402" w:type="pct"/>
          </w:tcPr>
          <w:p w14:paraId="0319DFF9" w14:textId="2D4943F2" w:rsidR="008E04D7" w:rsidRPr="00191524" w:rsidRDefault="008E04D7" w:rsidP="008E04D7">
            <w:pPr>
              <w:pStyle w:val="Default"/>
              <w:jc w:val="center"/>
              <w:rPr>
                <w:sz w:val="18"/>
                <w:szCs w:val="18"/>
              </w:rPr>
            </w:pPr>
            <w:r>
              <w:rPr>
                <w:sz w:val="18"/>
                <w:szCs w:val="18"/>
              </w:rPr>
              <w:t>3</w:t>
            </w:r>
          </w:p>
        </w:tc>
        <w:tc>
          <w:tcPr>
            <w:tcW w:w="3848" w:type="pct"/>
          </w:tcPr>
          <w:p w14:paraId="12B1FD7F" w14:textId="0F5B1321" w:rsidR="008E04D7" w:rsidRPr="00540700" w:rsidRDefault="008E04D7" w:rsidP="008E04D7">
            <w:pPr>
              <w:pStyle w:val="Default"/>
              <w:rPr>
                <w:sz w:val="18"/>
                <w:szCs w:val="18"/>
              </w:rPr>
            </w:pPr>
            <w:r>
              <w:rPr>
                <w:sz w:val="18"/>
                <w:szCs w:val="18"/>
              </w:rPr>
              <w:t>Health Promotion Planning, Implementation and Evaluation</w:t>
            </w:r>
          </w:p>
        </w:tc>
      </w:tr>
      <w:tr w:rsidR="008E04D7" w:rsidRPr="00540700" w14:paraId="20E5244E" w14:textId="77777777" w:rsidTr="00794EC3">
        <w:trPr>
          <w:trHeight w:val="105"/>
          <w:jc w:val="center"/>
        </w:trPr>
        <w:tc>
          <w:tcPr>
            <w:tcW w:w="750" w:type="pct"/>
          </w:tcPr>
          <w:p w14:paraId="03636A4F" w14:textId="4AB458A1" w:rsidR="008E04D7" w:rsidRPr="00540700" w:rsidRDefault="008E04D7" w:rsidP="008E04D7">
            <w:pPr>
              <w:pStyle w:val="Default"/>
              <w:rPr>
                <w:sz w:val="18"/>
                <w:szCs w:val="18"/>
              </w:rPr>
            </w:pPr>
            <w:r>
              <w:rPr>
                <w:sz w:val="18"/>
                <w:szCs w:val="18"/>
              </w:rPr>
              <w:t>PHM 3800L</w:t>
            </w:r>
          </w:p>
        </w:tc>
        <w:tc>
          <w:tcPr>
            <w:tcW w:w="402" w:type="pct"/>
          </w:tcPr>
          <w:p w14:paraId="17F21505" w14:textId="390A2E0B" w:rsidR="008E04D7" w:rsidRPr="00191524" w:rsidRDefault="008E04D7" w:rsidP="008E04D7">
            <w:pPr>
              <w:pStyle w:val="Default"/>
              <w:jc w:val="center"/>
              <w:rPr>
                <w:sz w:val="18"/>
                <w:szCs w:val="18"/>
              </w:rPr>
            </w:pPr>
            <w:r>
              <w:rPr>
                <w:sz w:val="18"/>
                <w:szCs w:val="18"/>
              </w:rPr>
              <w:t>3</w:t>
            </w:r>
          </w:p>
        </w:tc>
        <w:tc>
          <w:tcPr>
            <w:tcW w:w="3848" w:type="pct"/>
          </w:tcPr>
          <w:p w14:paraId="3D1D1CC2" w14:textId="59062D4A" w:rsidR="008E04D7" w:rsidRPr="00540700" w:rsidRDefault="008E04D7" w:rsidP="008E04D7">
            <w:pPr>
              <w:pStyle w:val="Default"/>
              <w:rPr>
                <w:sz w:val="18"/>
                <w:szCs w:val="18"/>
              </w:rPr>
            </w:pPr>
            <w:r>
              <w:rPr>
                <w:sz w:val="18"/>
                <w:szCs w:val="18"/>
              </w:rPr>
              <w:t>Working with Diverse Communities</w:t>
            </w:r>
          </w:p>
        </w:tc>
      </w:tr>
      <w:tr w:rsidR="008E04D7" w:rsidRPr="00540700" w14:paraId="174C5ADE" w14:textId="77777777" w:rsidTr="00794EC3">
        <w:trPr>
          <w:trHeight w:val="105"/>
          <w:jc w:val="center"/>
        </w:trPr>
        <w:tc>
          <w:tcPr>
            <w:tcW w:w="750" w:type="pct"/>
          </w:tcPr>
          <w:p w14:paraId="11AE9869" w14:textId="6EA6F26F" w:rsidR="008E04D7" w:rsidRPr="00540700" w:rsidRDefault="008E04D7" w:rsidP="008E04D7">
            <w:pPr>
              <w:pStyle w:val="Default"/>
              <w:rPr>
                <w:sz w:val="18"/>
                <w:szCs w:val="18"/>
              </w:rPr>
            </w:pPr>
            <w:r>
              <w:rPr>
                <w:sz w:val="18"/>
                <w:szCs w:val="18"/>
              </w:rPr>
              <w:t>PHM/PHD 3810</w:t>
            </w:r>
          </w:p>
        </w:tc>
        <w:tc>
          <w:tcPr>
            <w:tcW w:w="402" w:type="pct"/>
          </w:tcPr>
          <w:p w14:paraId="72199FFA" w14:textId="62A7C626" w:rsidR="008E04D7" w:rsidRPr="00191524" w:rsidRDefault="008E04D7" w:rsidP="008E04D7">
            <w:pPr>
              <w:pStyle w:val="Default"/>
              <w:jc w:val="center"/>
              <w:rPr>
                <w:sz w:val="18"/>
                <w:szCs w:val="18"/>
              </w:rPr>
            </w:pPr>
            <w:r>
              <w:rPr>
                <w:sz w:val="18"/>
                <w:szCs w:val="18"/>
              </w:rPr>
              <w:t>3</w:t>
            </w:r>
          </w:p>
        </w:tc>
        <w:tc>
          <w:tcPr>
            <w:tcW w:w="3848" w:type="pct"/>
          </w:tcPr>
          <w:p w14:paraId="5C1B1DA0" w14:textId="72BAC722" w:rsidR="008E04D7" w:rsidRPr="00540700" w:rsidRDefault="008E04D7" w:rsidP="008E04D7">
            <w:pPr>
              <w:pStyle w:val="Default"/>
              <w:rPr>
                <w:sz w:val="18"/>
                <w:szCs w:val="18"/>
              </w:rPr>
            </w:pPr>
            <w:r>
              <w:rPr>
                <w:sz w:val="18"/>
                <w:szCs w:val="18"/>
              </w:rPr>
              <w:t>Health Policy in the United States</w:t>
            </w:r>
          </w:p>
        </w:tc>
      </w:tr>
      <w:tr w:rsidR="008E04D7" w:rsidRPr="00540700" w14:paraId="67DC0704" w14:textId="77777777" w:rsidTr="00794EC3">
        <w:trPr>
          <w:trHeight w:val="105"/>
          <w:jc w:val="center"/>
        </w:trPr>
        <w:tc>
          <w:tcPr>
            <w:tcW w:w="750" w:type="pct"/>
          </w:tcPr>
          <w:p w14:paraId="6746C505" w14:textId="27352235" w:rsidR="008E04D7" w:rsidRPr="00540700" w:rsidRDefault="008E04D7" w:rsidP="008E04D7">
            <w:pPr>
              <w:pStyle w:val="Default"/>
              <w:rPr>
                <w:sz w:val="18"/>
                <w:szCs w:val="18"/>
              </w:rPr>
            </w:pPr>
            <w:r>
              <w:rPr>
                <w:sz w:val="18"/>
                <w:szCs w:val="18"/>
              </w:rPr>
              <w:t>PH 3818</w:t>
            </w:r>
          </w:p>
        </w:tc>
        <w:tc>
          <w:tcPr>
            <w:tcW w:w="402" w:type="pct"/>
          </w:tcPr>
          <w:p w14:paraId="210150DF" w14:textId="4F746E92" w:rsidR="008E04D7" w:rsidRPr="00191524" w:rsidRDefault="008E04D7" w:rsidP="008E04D7">
            <w:pPr>
              <w:pStyle w:val="Default"/>
              <w:jc w:val="center"/>
              <w:rPr>
                <w:sz w:val="18"/>
                <w:szCs w:val="18"/>
              </w:rPr>
            </w:pPr>
            <w:r>
              <w:rPr>
                <w:sz w:val="18"/>
                <w:szCs w:val="18"/>
              </w:rPr>
              <w:t>3</w:t>
            </w:r>
          </w:p>
        </w:tc>
        <w:tc>
          <w:tcPr>
            <w:tcW w:w="3848" w:type="pct"/>
          </w:tcPr>
          <w:p w14:paraId="4A883EBF" w14:textId="2CF8169D" w:rsidR="008E04D7" w:rsidRPr="00540700" w:rsidRDefault="008E04D7" w:rsidP="008E04D7">
            <w:pPr>
              <w:pStyle w:val="Default"/>
              <w:rPr>
                <w:sz w:val="18"/>
                <w:szCs w:val="18"/>
              </w:rPr>
            </w:pPr>
            <w:r>
              <w:rPr>
                <w:sz w:val="18"/>
                <w:szCs w:val="18"/>
              </w:rPr>
              <w:t>Texas Health Policy: Emerging Issues and New Approaches</w:t>
            </w:r>
          </w:p>
        </w:tc>
      </w:tr>
      <w:tr w:rsidR="008E04D7" w:rsidRPr="00540700" w14:paraId="2AD0A40F" w14:textId="77777777" w:rsidTr="00794EC3">
        <w:trPr>
          <w:trHeight w:val="105"/>
          <w:jc w:val="center"/>
        </w:trPr>
        <w:tc>
          <w:tcPr>
            <w:tcW w:w="750" w:type="pct"/>
          </w:tcPr>
          <w:p w14:paraId="1F3ECCAE" w14:textId="7E75BA75" w:rsidR="008E04D7" w:rsidRPr="00540700" w:rsidRDefault="008E04D7" w:rsidP="008E04D7">
            <w:pPr>
              <w:pStyle w:val="Default"/>
              <w:rPr>
                <w:sz w:val="18"/>
                <w:szCs w:val="18"/>
              </w:rPr>
            </w:pPr>
            <w:r>
              <w:rPr>
                <w:sz w:val="18"/>
                <w:szCs w:val="18"/>
              </w:rPr>
              <w:t>PHM/PHD 3922</w:t>
            </w:r>
          </w:p>
        </w:tc>
        <w:tc>
          <w:tcPr>
            <w:tcW w:w="402" w:type="pct"/>
          </w:tcPr>
          <w:p w14:paraId="473EF532" w14:textId="362626A6" w:rsidR="008E04D7" w:rsidRPr="00191524" w:rsidRDefault="008E04D7" w:rsidP="008E04D7">
            <w:pPr>
              <w:pStyle w:val="Default"/>
              <w:jc w:val="center"/>
              <w:rPr>
                <w:sz w:val="18"/>
                <w:szCs w:val="18"/>
              </w:rPr>
            </w:pPr>
            <w:r>
              <w:rPr>
                <w:sz w:val="18"/>
                <w:szCs w:val="18"/>
              </w:rPr>
              <w:t>3</w:t>
            </w:r>
          </w:p>
        </w:tc>
        <w:tc>
          <w:tcPr>
            <w:tcW w:w="3848" w:type="pct"/>
          </w:tcPr>
          <w:p w14:paraId="55514BAA" w14:textId="22B696AA" w:rsidR="008E04D7" w:rsidRPr="00540700" w:rsidRDefault="008E04D7" w:rsidP="008E04D7">
            <w:pPr>
              <w:pStyle w:val="Default"/>
              <w:rPr>
                <w:sz w:val="18"/>
                <w:szCs w:val="18"/>
              </w:rPr>
            </w:pPr>
            <w:r>
              <w:rPr>
                <w:sz w:val="18"/>
                <w:szCs w:val="18"/>
              </w:rPr>
              <w:t>Economic and Social Determinants of Health</w:t>
            </w:r>
          </w:p>
        </w:tc>
      </w:tr>
      <w:tr w:rsidR="008E04D7" w:rsidRPr="00540700" w14:paraId="7F9B9195" w14:textId="77777777" w:rsidTr="00794EC3">
        <w:trPr>
          <w:trHeight w:val="105"/>
          <w:jc w:val="center"/>
        </w:trPr>
        <w:tc>
          <w:tcPr>
            <w:tcW w:w="750" w:type="pct"/>
          </w:tcPr>
          <w:p w14:paraId="21328B20" w14:textId="6A8CF124" w:rsidR="008E04D7" w:rsidRPr="00540700" w:rsidRDefault="008E04D7" w:rsidP="008E04D7">
            <w:pPr>
              <w:pStyle w:val="Default"/>
              <w:rPr>
                <w:sz w:val="18"/>
                <w:szCs w:val="18"/>
              </w:rPr>
            </w:pPr>
            <w:r>
              <w:rPr>
                <w:sz w:val="18"/>
                <w:szCs w:val="18"/>
              </w:rPr>
              <w:t>PH 3998</w:t>
            </w:r>
          </w:p>
        </w:tc>
        <w:tc>
          <w:tcPr>
            <w:tcW w:w="402" w:type="pct"/>
          </w:tcPr>
          <w:p w14:paraId="2B0FFC87" w14:textId="0ED7C5FA" w:rsidR="008E04D7" w:rsidRPr="00191524" w:rsidRDefault="008E04D7" w:rsidP="008E04D7">
            <w:pPr>
              <w:pStyle w:val="Default"/>
              <w:jc w:val="center"/>
              <w:rPr>
                <w:sz w:val="18"/>
                <w:szCs w:val="18"/>
              </w:rPr>
            </w:pPr>
            <w:r>
              <w:rPr>
                <w:sz w:val="18"/>
                <w:szCs w:val="18"/>
              </w:rPr>
              <w:t>3</w:t>
            </w:r>
          </w:p>
        </w:tc>
        <w:tc>
          <w:tcPr>
            <w:tcW w:w="3848" w:type="pct"/>
          </w:tcPr>
          <w:p w14:paraId="1F579FD6" w14:textId="45833B17" w:rsidR="008E04D7" w:rsidRPr="00540700" w:rsidRDefault="008E04D7" w:rsidP="008E04D7">
            <w:pPr>
              <w:pStyle w:val="Default"/>
              <w:rPr>
                <w:sz w:val="18"/>
                <w:szCs w:val="18"/>
              </w:rPr>
            </w:pPr>
            <w:r>
              <w:rPr>
                <w:sz w:val="18"/>
                <w:szCs w:val="18"/>
              </w:rPr>
              <w:t>ST: Community Assessment Principles, Methods and Technologies</w:t>
            </w:r>
          </w:p>
        </w:tc>
      </w:tr>
      <w:tr w:rsidR="008E04D7" w:rsidRPr="00540700" w14:paraId="6FEC9F94" w14:textId="77777777" w:rsidTr="00794EC3">
        <w:trPr>
          <w:trHeight w:val="105"/>
          <w:jc w:val="center"/>
        </w:trPr>
        <w:tc>
          <w:tcPr>
            <w:tcW w:w="750" w:type="pct"/>
          </w:tcPr>
          <w:p w14:paraId="0E2CEDDA" w14:textId="1ABFE346" w:rsidR="008E04D7" w:rsidRPr="00540700" w:rsidRDefault="008E04D7" w:rsidP="008E04D7">
            <w:pPr>
              <w:pStyle w:val="Default"/>
              <w:rPr>
                <w:sz w:val="18"/>
                <w:szCs w:val="18"/>
              </w:rPr>
            </w:pPr>
            <w:r>
              <w:rPr>
                <w:sz w:val="18"/>
                <w:szCs w:val="18"/>
              </w:rPr>
              <w:t>PH 5101</w:t>
            </w:r>
          </w:p>
        </w:tc>
        <w:tc>
          <w:tcPr>
            <w:tcW w:w="402" w:type="pct"/>
          </w:tcPr>
          <w:p w14:paraId="6CAD8D3F" w14:textId="3B74D597" w:rsidR="008E04D7" w:rsidRPr="00191524" w:rsidRDefault="008E04D7" w:rsidP="008E04D7">
            <w:pPr>
              <w:pStyle w:val="Default"/>
              <w:jc w:val="center"/>
              <w:rPr>
                <w:sz w:val="18"/>
                <w:szCs w:val="18"/>
              </w:rPr>
            </w:pPr>
            <w:r>
              <w:rPr>
                <w:sz w:val="18"/>
                <w:szCs w:val="18"/>
              </w:rPr>
              <w:t>3</w:t>
            </w:r>
          </w:p>
        </w:tc>
        <w:tc>
          <w:tcPr>
            <w:tcW w:w="3848" w:type="pct"/>
          </w:tcPr>
          <w:p w14:paraId="76A0D1AA" w14:textId="77777777" w:rsidR="008E04D7" w:rsidRDefault="008E04D7" w:rsidP="008E04D7">
            <w:pPr>
              <w:pStyle w:val="Default"/>
              <w:rPr>
                <w:sz w:val="18"/>
                <w:szCs w:val="18"/>
              </w:rPr>
            </w:pPr>
            <w:r>
              <w:rPr>
                <w:sz w:val="18"/>
                <w:szCs w:val="18"/>
              </w:rPr>
              <w:t>Health Disparities in America</w:t>
            </w:r>
          </w:p>
          <w:p w14:paraId="5910ADE9" w14:textId="07B812E9" w:rsidR="00EB6603" w:rsidRPr="00540700" w:rsidRDefault="00EB6603" w:rsidP="002C0778">
            <w:pPr>
              <w:pStyle w:val="Default"/>
              <w:rPr>
                <w:sz w:val="18"/>
                <w:szCs w:val="18"/>
              </w:rPr>
            </w:pPr>
            <w:r>
              <w:rPr>
                <w:i/>
                <w:sz w:val="18"/>
                <w:szCs w:val="18"/>
              </w:rPr>
              <w:t>Note: This course is no longer</w:t>
            </w:r>
            <w:r w:rsidR="002C0778">
              <w:rPr>
                <w:i/>
                <w:sz w:val="18"/>
                <w:szCs w:val="18"/>
              </w:rPr>
              <w:t xml:space="preserve"> </w:t>
            </w:r>
            <w:r>
              <w:rPr>
                <w:i/>
                <w:sz w:val="18"/>
                <w:szCs w:val="18"/>
              </w:rPr>
              <w:t>offered, effective fall 2020.</w:t>
            </w:r>
          </w:p>
        </w:tc>
      </w:tr>
      <w:tr w:rsidR="008E04D7" w:rsidRPr="00540700" w14:paraId="5782270B" w14:textId="77777777" w:rsidTr="00794EC3">
        <w:trPr>
          <w:trHeight w:val="105"/>
          <w:jc w:val="center"/>
        </w:trPr>
        <w:tc>
          <w:tcPr>
            <w:tcW w:w="750" w:type="pct"/>
          </w:tcPr>
          <w:p w14:paraId="63B2EC19" w14:textId="5005CC34" w:rsidR="008E04D7" w:rsidRPr="00540700" w:rsidRDefault="008E04D7" w:rsidP="008E04D7">
            <w:pPr>
              <w:pStyle w:val="Default"/>
              <w:rPr>
                <w:sz w:val="18"/>
                <w:szCs w:val="18"/>
              </w:rPr>
            </w:pPr>
            <w:r>
              <w:rPr>
                <w:sz w:val="18"/>
                <w:szCs w:val="18"/>
              </w:rPr>
              <w:t>PH 5102</w:t>
            </w:r>
          </w:p>
        </w:tc>
        <w:tc>
          <w:tcPr>
            <w:tcW w:w="402" w:type="pct"/>
          </w:tcPr>
          <w:p w14:paraId="62185452" w14:textId="48DCD3C1" w:rsidR="008E04D7" w:rsidRPr="00191524" w:rsidRDefault="008E04D7" w:rsidP="008E04D7">
            <w:pPr>
              <w:pStyle w:val="Default"/>
              <w:jc w:val="center"/>
              <w:rPr>
                <w:sz w:val="18"/>
                <w:szCs w:val="18"/>
              </w:rPr>
            </w:pPr>
            <w:r>
              <w:rPr>
                <w:sz w:val="18"/>
                <w:szCs w:val="18"/>
              </w:rPr>
              <w:t>1</w:t>
            </w:r>
          </w:p>
        </w:tc>
        <w:tc>
          <w:tcPr>
            <w:tcW w:w="3848" w:type="pct"/>
          </w:tcPr>
          <w:p w14:paraId="5A67B471" w14:textId="2660563E" w:rsidR="008E04D7" w:rsidRPr="00540700" w:rsidRDefault="008E04D7" w:rsidP="008E04D7">
            <w:pPr>
              <w:pStyle w:val="Default"/>
              <w:rPr>
                <w:sz w:val="18"/>
                <w:szCs w:val="18"/>
              </w:rPr>
            </w:pPr>
            <w:r>
              <w:rPr>
                <w:sz w:val="18"/>
                <w:szCs w:val="18"/>
              </w:rPr>
              <w:t>Health Disparities Core Seminar</w:t>
            </w:r>
          </w:p>
        </w:tc>
      </w:tr>
      <w:tr w:rsidR="008E04D7" w:rsidRPr="00540700" w14:paraId="69C03D0C" w14:textId="77777777" w:rsidTr="00794EC3">
        <w:trPr>
          <w:trHeight w:val="105"/>
          <w:jc w:val="center"/>
        </w:trPr>
        <w:tc>
          <w:tcPr>
            <w:tcW w:w="750" w:type="pct"/>
          </w:tcPr>
          <w:p w14:paraId="440B938E" w14:textId="2FFFF55F" w:rsidR="008E04D7" w:rsidRDefault="008E04D7" w:rsidP="008E04D7">
            <w:pPr>
              <w:pStyle w:val="Default"/>
              <w:rPr>
                <w:sz w:val="18"/>
                <w:szCs w:val="18"/>
              </w:rPr>
            </w:pPr>
            <w:r>
              <w:rPr>
                <w:sz w:val="18"/>
                <w:szCs w:val="18"/>
              </w:rPr>
              <w:t>PH 5610</w:t>
            </w:r>
          </w:p>
        </w:tc>
        <w:tc>
          <w:tcPr>
            <w:tcW w:w="402" w:type="pct"/>
          </w:tcPr>
          <w:p w14:paraId="0B288A14" w14:textId="4531EFCB" w:rsidR="008E04D7" w:rsidRDefault="008E04D7" w:rsidP="008E04D7">
            <w:pPr>
              <w:pStyle w:val="Default"/>
              <w:jc w:val="center"/>
              <w:rPr>
                <w:sz w:val="18"/>
                <w:szCs w:val="18"/>
              </w:rPr>
            </w:pPr>
            <w:r>
              <w:rPr>
                <w:sz w:val="18"/>
                <w:szCs w:val="18"/>
              </w:rPr>
              <w:t>3</w:t>
            </w:r>
          </w:p>
        </w:tc>
        <w:tc>
          <w:tcPr>
            <w:tcW w:w="3848" w:type="pct"/>
          </w:tcPr>
          <w:p w14:paraId="2D45CC6D" w14:textId="473A8095" w:rsidR="008E04D7" w:rsidRDefault="008E04D7" w:rsidP="008E04D7">
            <w:pPr>
              <w:pStyle w:val="Default"/>
              <w:rPr>
                <w:sz w:val="18"/>
                <w:szCs w:val="18"/>
              </w:rPr>
            </w:pPr>
            <w:r>
              <w:rPr>
                <w:sz w:val="18"/>
                <w:szCs w:val="18"/>
              </w:rPr>
              <w:t>Global Health Overview</w:t>
            </w:r>
          </w:p>
        </w:tc>
      </w:tr>
    </w:tbl>
    <w:p w14:paraId="143B0679" w14:textId="77777777" w:rsidR="00CA31DD" w:rsidRDefault="00CA31DD" w:rsidP="007839A8">
      <w:pPr>
        <w:rPr>
          <w:rFonts w:cs="Calibri"/>
          <w:b/>
          <w:sz w:val="18"/>
          <w:szCs w:val="18"/>
        </w:rPr>
      </w:pPr>
    </w:p>
    <w:p w14:paraId="3858BCD5" w14:textId="5D1BF8F8" w:rsidR="00992372" w:rsidRPr="006E51D0" w:rsidRDefault="00CA31DD" w:rsidP="007839A8">
      <w:pPr>
        <w:rPr>
          <w:b/>
          <w:sz w:val="18"/>
          <w:szCs w:val="18"/>
        </w:rPr>
      </w:pPr>
      <w:r w:rsidRPr="006E51D0">
        <w:rPr>
          <w:rFonts w:cs="Calibri"/>
          <w:b/>
          <w:sz w:val="18"/>
          <w:szCs w:val="18"/>
        </w:rPr>
        <w:t xml:space="preserve">Planning Note </w:t>
      </w:r>
      <w:r>
        <w:rPr>
          <w:rFonts w:cs="Calibri"/>
          <w:b/>
          <w:sz w:val="18"/>
          <w:szCs w:val="18"/>
        </w:rPr>
        <w:t>2</w:t>
      </w:r>
      <w:r w:rsidRPr="006E51D0">
        <w:rPr>
          <w:rFonts w:cs="Calibri"/>
          <w:b/>
          <w:sz w:val="18"/>
          <w:szCs w:val="18"/>
        </w:rPr>
        <w:t xml:space="preserve">: </w:t>
      </w:r>
      <w:r>
        <w:rPr>
          <w:sz w:val="18"/>
          <w:szCs w:val="18"/>
        </w:rPr>
        <w:t xml:space="preserve">If PHM 2612L </w:t>
      </w:r>
      <w:r w:rsidR="008E04D7">
        <w:rPr>
          <w:sz w:val="18"/>
          <w:szCs w:val="18"/>
        </w:rPr>
        <w:t>Epidemiology</w:t>
      </w:r>
      <w:r>
        <w:rPr>
          <w:sz w:val="18"/>
          <w:szCs w:val="18"/>
        </w:rPr>
        <w:t xml:space="preserve"> I was taken prior to beginning the certificate courses</w:t>
      </w:r>
      <w:r w:rsidR="00E7133A">
        <w:rPr>
          <w:sz w:val="18"/>
          <w:szCs w:val="18"/>
        </w:rPr>
        <w:t>, it</w:t>
      </w:r>
      <w:r>
        <w:rPr>
          <w:sz w:val="18"/>
          <w:szCs w:val="18"/>
        </w:rPr>
        <w:t xml:space="preserve"> will</w:t>
      </w:r>
      <w:r w:rsidR="00E7133A">
        <w:rPr>
          <w:sz w:val="18"/>
          <w:szCs w:val="18"/>
        </w:rPr>
        <w:t xml:space="preserve"> also</w:t>
      </w:r>
      <w:r>
        <w:rPr>
          <w:sz w:val="18"/>
          <w:szCs w:val="18"/>
        </w:rPr>
        <w:t xml:space="preserve"> fulfill both epidemiology and biostatistics requirements. Please email </w:t>
      </w:r>
      <w:hyperlink r:id="rId12" w:history="1">
        <w:r w:rsidRPr="00995893">
          <w:rPr>
            <w:rStyle w:val="Hyperlink"/>
            <w:sz w:val="18"/>
            <w:szCs w:val="18"/>
          </w:rPr>
          <w:t>MCH@uth.tmc.edu</w:t>
        </w:r>
      </w:hyperlink>
      <w:r>
        <w:rPr>
          <w:sz w:val="18"/>
          <w:szCs w:val="18"/>
        </w:rPr>
        <w:t xml:space="preserve"> to request a waiver. </w:t>
      </w:r>
    </w:p>
    <w:p w14:paraId="15856974" w14:textId="77777777" w:rsidR="006E51D0" w:rsidRPr="006E51D0" w:rsidRDefault="006E51D0" w:rsidP="006E51D0">
      <w:pPr>
        <w:rPr>
          <w:sz w:val="18"/>
          <w:szCs w:val="18"/>
        </w:rPr>
      </w:pPr>
    </w:p>
    <w:p w14:paraId="7C439934" w14:textId="6B462901" w:rsidR="00EF4B72" w:rsidRDefault="00EF4B72" w:rsidP="00EF4B72">
      <w:pPr>
        <w:pBdr>
          <w:top w:val="single" w:sz="4" w:space="1" w:color="auto"/>
        </w:pBdr>
        <w:rPr>
          <w:sz w:val="18"/>
          <w:szCs w:val="18"/>
        </w:rPr>
      </w:pPr>
      <w:r w:rsidRPr="00EF4B72">
        <w:rPr>
          <w:b/>
          <w:sz w:val="18"/>
          <w:szCs w:val="18"/>
        </w:rPr>
        <w:t>Maternal and Child Health Certificate Coordinator</w:t>
      </w:r>
      <w:r w:rsidR="008E04D7">
        <w:rPr>
          <w:b/>
          <w:sz w:val="18"/>
          <w:szCs w:val="18"/>
        </w:rPr>
        <w:t xml:space="preserve">: </w:t>
      </w:r>
      <w:r w:rsidR="00D43049">
        <w:rPr>
          <w:sz w:val="18"/>
          <w:szCs w:val="18"/>
        </w:rPr>
        <w:t>Dorothy Mandell</w:t>
      </w:r>
      <w:r>
        <w:rPr>
          <w:sz w:val="18"/>
          <w:szCs w:val="18"/>
        </w:rPr>
        <w:t>, PhD</w:t>
      </w:r>
      <w:r w:rsidR="008E04D7">
        <w:rPr>
          <w:sz w:val="18"/>
          <w:szCs w:val="18"/>
        </w:rPr>
        <w:t xml:space="preserve">; </w:t>
      </w:r>
      <w:r>
        <w:rPr>
          <w:sz w:val="18"/>
          <w:szCs w:val="18"/>
        </w:rPr>
        <w:t>Austin Campus and Department of Health Promotion and Behavioral Sciences</w:t>
      </w:r>
      <w:r w:rsidR="008E04D7">
        <w:rPr>
          <w:sz w:val="18"/>
          <w:szCs w:val="18"/>
        </w:rPr>
        <w:t xml:space="preserve">; </w:t>
      </w:r>
      <w:hyperlink r:id="rId13" w:history="1">
        <w:r w:rsidRPr="00995893">
          <w:rPr>
            <w:rStyle w:val="Hyperlink"/>
            <w:sz w:val="18"/>
            <w:szCs w:val="18"/>
          </w:rPr>
          <w:t>MCH@uth.tmc.edu</w:t>
        </w:r>
      </w:hyperlink>
    </w:p>
    <w:p w14:paraId="5A7DC3D2" w14:textId="7555B9F7" w:rsidR="00EF4B72" w:rsidRDefault="00EF4B72" w:rsidP="00EF4B72">
      <w:pPr>
        <w:pBdr>
          <w:top w:val="single" w:sz="4" w:space="1" w:color="auto"/>
        </w:pBdr>
        <w:rPr>
          <w:sz w:val="18"/>
          <w:szCs w:val="18"/>
        </w:rPr>
      </w:pPr>
    </w:p>
    <w:p w14:paraId="74CC22FA" w14:textId="2EFACBDB" w:rsidR="00EF4B72" w:rsidRPr="00EF4B72" w:rsidRDefault="00EF4B72" w:rsidP="00EF4B72">
      <w:pPr>
        <w:pBdr>
          <w:top w:val="single" w:sz="4" w:space="1" w:color="auto"/>
        </w:pBdr>
        <w:rPr>
          <w:b/>
          <w:sz w:val="18"/>
          <w:szCs w:val="18"/>
        </w:rPr>
      </w:pPr>
      <w:r w:rsidRPr="00EF4B72">
        <w:rPr>
          <w:b/>
          <w:sz w:val="18"/>
          <w:szCs w:val="18"/>
        </w:rPr>
        <w:t xml:space="preserve">Maternal and Child Health Faculty </w:t>
      </w:r>
    </w:p>
    <w:p w14:paraId="4FCD2C38" w14:textId="51EC4A2D" w:rsidR="00EF4B72" w:rsidRDefault="00EF4B72" w:rsidP="00EF4B72">
      <w:pPr>
        <w:rPr>
          <w:sz w:val="18"/>
          <w:szCs w:val="18"/>
        </w:rPr>
      </w:pPr>
      <w:r>
        <w:rPr>
          <w:sz w:val="18"/>
          <w:szCs w:val="18"/>
        </w:rPr>
        <w:t xml:space="preserve">To view faculty research interests and CVs, please access the Faculty Directory at </w:t>
      </w:r>
      <w:hyperlink r:id="rId14" w:history="1">
        <w:r w:rsidRPr="00995893">
          <w:rPr>
            <w:rStyle w:val="Hyperlink"/>
            <w:sz w:val="18"/>
            <w:szCs w:val="18"/>
          </w:rPr>
          <w:t>https://sph.uth.edu/faculty/</w:t>
        </w:r>
      </w:hyperlink>
      <w:r>
        <w:rPr>
          <w:sz w:val="18"/>
          <w:szCs w:val="18"/>
        </w:rPr>
        <w:t>.</w:t>
      </w:r>
    </w:p>
    <w:p w14:paraId="71BD9999" w14:textId="2C320C1C" w:rsidR="00EF4B72" w:rsidRDefault="00EF4B72" w:rsidP="00EF4B72">
      <w:pPr>
        <w:rPr>
          <w:sz w:val="18"/>
          <w:szCs w:val="18"/>
        </w:rPr>
      </w:pPr>
    </w:p>
    <w:p w14:paraId="28C62995" w14:textId="77777777" w:rsidR="00EF4B72" w:rsidRDefault="00EF4B72" w:rsidP="00EF4B72">
      <w:pPr>
        <w:rPr>
          <w:sz w:val="18"/>
          <w:szCs w:val="18"/>
        </w:rPr>
        <w:sectPr w:rsidR="00EF4B72" w:rsidSect="001F4804">
          <w:headerReference w:type="default" r:id="rId15"/>
          <w:footerReference w:type="default" r:id="rId16"/>
          <w:pgSz w:w="12240" w:h="15840"/>
          <w:pgMar w:top="1800" w:right="630" w:bottom="432" w:left="552" w:header="450" w:footer="0" w:gutter="0"/>
          <w:cols w:space="720"/>
          <w:docGrid w:linePitch="360"/>
        </w:sectPr>
      </w:pPr>
    </w:p>
    <w:p w14:paraId="1707647E" w14:textId="2FF1C6AE" w:rsidR="00EF4B72" w:rsidRPr="00EF4B72" w:rsidRDefault="00EF4B72" w:rsidP="00EF4B72">
      <w:pPr>
        <w:rPr>
          <w:b/>
          <w:sz w:val="18"/>
          <w:szCs w:val="18"/>
        </w:rPr>
      </w:pPr>
      <w:r w:rsidRPr="00EF4B72">
        <w:rPr>
          <w:b/>
          <w:sz w:val="18"/>
          <w:szCs w:val="18"/>
        </w:rPr>
        <w:t>Austin</w:t>
      </w:r>
    </w:p>
    <w:p w14:paraId="1CEAF9AC" w14:textId="491967E0" w:rsidR="00EF4B72" w:rsidRDefault="00EF4B72" w:rsidP="00EF4B72">
      <w:pPr>
        <w:rPr>
          <w:sz w:val="18"/>
          <w:szCs w:val="18"/>
        </w:rPr>
      </w:pPr>
      <w:r>
        <w:rPr>
          <w:sz w:val="18"/>
          <w:szCs w:val="18"/>
        </w:rPr>
        <w:t>Melissa Harrell, PhD, MPH</w:t>
      </w:r>
    </w:p>
    <w:p w14:paraId="55FBB8B8" w14:textId="7B14F275" w:rsidR="00EF4B72" w:rsidRDefault="00EF4B72" w:rsidP="00EF4B72">
      <w:pPr>
        <w:rPr>
          <w:sz w:val="18"/>
          <w:szCs w:val="18"/>
        </w:rPr>
      </w:pPr>
      <w:r>
        <w:rPr>
          <w:sz w:val="18"/>
          <w:szCs w:val="18"/>
        </w:rPr>
        <w:t>Deanna M. Hoelscher, PhD, RD, LD, CNS</w:t>
      </w:r>
    </w:p>
    <w:p w14:paraId="6DA67AB9" w14:textId="23934BBC" w:rsidR="00EF4B72" w:rsidRDefault="00EF4B72" w:rsidP="00EF4B72">
      <w:pPr>
        <w:rPr>
          <w:sz w:val="18"/>
          <w:szCs w:val="18"/>
        </w:rPr>
      </w:pPr>
      <w:r>
        <w:rPr>
          <w:sz w:val="18"/>
          <w:szCs w:val="18"/>
        </w:rPr>
        <w:t>Steven H. Kelder, PhD, MPH</w:t>
      </w:r>
    </w:p>
    <w:p w14:paraId="64CD22D1" w14:textId="4794D8E3" w:rsidR="00C03A34" w:rsidRDefault="00C03A34" w:rsidP="00EF4B72">
      <w:pPr>
        <w:rPr>
          <w:sz w:val="18"/>
          <w:szCs w:val="18"/>
        </w:rPr>
      </w:pPr>
      <w:r>
        <w:rPr>
          <w:sz w:val="18"/>
          <w:szCs w:val="18"/>
        </w:rPr>
        <w:t>Brianna Moore, PhD</w:t>
      </w:r>
    </w:p>
    <w:p w14:paraId="6DDF3A35" w14:textId="5E4A17D2" w:rsidR="00EF4B72" w:rsidRDefault="00EF4B72" w:rsidP="00EF4B72">
      <w:pPr>
        <w:rPr>
          <w:sz w:val="18"/>
          <w:szCs w:val="18"/>
        </w:rPr>
      </w:pPr>
      <w:r>
        <w:rPr>
          <w:sz w:val="18"/>
          <w:szCs w:val="18"/>
        </w:rPr>
        <w:t>Andrew Springer, PhD</w:t>
      </w:r>
    </w:p>
    <w:p w14:paraId="654E8A92" w14:textId="7975AECA" w:rsidR="00EF4B72" w:rsidRDefault="00EF4B72" w:rsidP="00EF4B72">
      <w:pPr>
        <w:rPr>
          <w:sz w:val="18"/>
          <w:szCs w:val="18"/>
        </w:rPr>
      </w:pPr>
      <w:r>
        <w:rPr>
          <w:sz w:val="18"/>
          <w:szCs w:val="18"/>
        </w:rPr>
        <w:t>Alexandria E. van den Berg, PhD, MPH</w:t>
      </w:r>
    </w:p>
    <w:p w14:paraId="32BF688E" w14:textId="69AE623A" w:rsidR="00EF4B72" w:rsidRDefault="00EF4B72" w:rsidP="00EF4B72">
      <w:pPr>
        <w:rPr>
          <w:sz w:val="18"/>
          <w:szCs w:val="18"/>
        </w:rPr>
      </w:pPr>
      <w:r>
        <w:rPr>
          <w:sz w:val="18"/>
          <w:szCs w:val="18"/>
        </w:rPr>
        <w:t>Anna Wilkinson, PhD</w:t>
      </w:r>
    </w:p>
    <w:p w14:paraId="4902D90D" w14:textId="7245E85A" w:rsidR="00EF4B72" w:rsidRDefault="00EF4B72" w:rsidP="00EF4B72">
      <w:pPr>
        <w:rPr>
          <w:sz w:val="18"/>
          <w:szCs w:val="18"/>
        </w:rPr>
      </w:pPr>
    </w:p>
    <w:p w14:paraId="14A1C309" w14:textId="24995849" w:rsidR="00EF4B72" w:rsidRPr="00EF4B72" w:rsidRDefault="008E04D7" w:rsidP="00EF4B72">
      <w:pPr>
        <w:rPr>
          <w:b/>
          <w:sz w:val="18"/>
          <w:szCs w:val="18"/>
        </w:rPr>
      </w:pPr>
      <w:r>
        <w:rPr>
          <w:b/>
          <w:sz w:val="18"/>
          <w:szCs w:val="18"/>
        </w:rPr>
        <w:br w:type="column"/>
      </w:r>
      <w:r w:rsidR="00EF4B72" w:rsidRPr="00EF4B72">
        <w:rPr>
          <w:b/>
          <w:sz w:val="18"/>
          <w:szCs w:val="18"/>
        </w:rPr>
        <w:t>Brownsville</w:t>
      </w:r>
    </w:p>
    <w:p w14:paraId="1FDBE4AF" w14:textId="79F92EF5" w:rsidR="00EF4B72" w:rsidRDefault="00EF4B72" w:rsidP="00EF4B72">
      <w:pPr>
        <w:rPr>
          <w:sz w:val="18"/>
          <w:szCs w:val="18"/>
        </w:rPr>
      </w:pPr>
      <w:r>
        <w:rPr>
          <w:sz w:val="18"/>
          <w:szCs w:val="18"/>
        </w:rPr>
        <w:t>Stefan A. Czerwinski, PhD</w:t>
      </w:r>
    </w:p>
    <w:p w14:paraId="678B7140" w14:textId="2F747A86" w:rsidR="00EF4B72" w:rsidRDefault="00EF4B72" w:rsidP="00EF4B72">
      <w:pPr>
        <w:rPr>
          <w:sz w:val="18"/>
          <w:szCs w:val="18"/>
        </w:rPr>
      </w:pPr>
      <w:r>
        <w:rPr>
          <w:sz w:val="18"/>
          <w:szCs w:val="18"/>
        </w:rPr>
        <w:t>Belinda M. Reininger, DrPH</w:t>
      </w:r>
    </w:p>
    <w:p w14:paraId="65F7407A" w14:textId="445D4847" w:rsidR="00EF4B72" w:rsidRDefault="00EF4B72" w:rsidP="00EF4B72">
      <w:pPr>
        <w:rPr>
          <w:sz w:val="18"/>
          <w:szCs w:val="18"/>
        </w:rPr>
      </w:pPr>
    </w:p>
    <w:p w14:paraId="60A4C94A" w14:textId="798F3D61" w:rsidR="00EF4B72" w:rsidRPr="00EF4B72" w:rsidRDefault="00EF4B72" w:rsidP="00EF4B72">
      <w:pPr>
        <w:rPr>
          <w:b/>
          <w:sz w:val="18"/>
          <w:szCs w:val="18"/>
        </w:rPr>
      </w:pPr>
      <w:r w:rsidRPr="00EF4B72">
        <w:rPr>
          <w:b/>
          <w:sz w:val="18"/>
          <w:szCs w:val="18"/>
        </w:rPr>
        <w:t>El Paso</w:t>
      </w:r>
    </w:p>
    <w:p w14:paraId="0732A110" w14:textId="2E35C455" w:rsidR="00EF4B72" w:rsidRDefault="00EF4B72" w:rsidP="00EF4B72">
      <w:pPr>
        <w:rPr>
          <w:sz w:val="18"/>
          <w:szCs w:val="18"/>
        </w:rPr>
      </w:pPr>
      <w:r>
        <w:rPr>
          <w:sz w:val="18"/>
          <w:szCs w:val="18"/>
        </w:rPr>
        <w:t>Louis D. Brown, PhD</w:t>
      </w:r>
    </w:p>
    <w:p w14:paraId="2248380E" w14:textId="77777777" w:rsidR="00D32AA2" w:rsidRDefault="00D32AA2" w:rsidP="00EF4B72">
      <w:pPr>
        <w:rPr>
          <w:b/>
          <w:sz w:val="18"/>
          <w:szCs w:val="18"/>
        </w:rPr>
      </w:pPr>
    </w:p>
    <w:p w14:paraId="38AB61B3" w14:textId="5AE6738F" w:rsidR="00EF4B72" w:rsidRPr="00EF4B72" w:rsidRDefault="00D32AA2" w:rsidP="00EF4B72">
      <w:pPr>
        <w:rPr>
          <w:b/>
          <w:sz w:val="18"/>
          <w:szCs w:val="18"/>
        </w:rPr>
      </w:pPr>
      <w:r>
        <w:rPr>
          <w:b/>
          <w:sz w:val="18"/>
          <w:szCs w:val="18"/>
        </w:rPr>
        <w:br w:type="column"/>
      </w:r>
      <w:r w:rsidR="00EF4B72" w:rsidRPr="00EF4B72">
        <w:rPr>
          <w:b/>
          <w:sz w:val="18"/>
          <w:szCs w:val="18"/>
        </w:rPr>
        <w:t>Houston</w:t>
      </w:r>
    </w:p>
    <w:p w14:paraId="12D2DC9C" w14:textId="767C8677" w:rsidR="00EF4B72" w:rsidRDefault="00EF4B72" w:rsidP="00EF4B72">
      <w:pPr>
        <w:rPr>
          <w:sz w:val="18"/>
          <w:szCs w:val="18"/>
        </w:rPr>
      </w:pPr>
      <w:r>
        <w:rPr>
          <w:sz w:val="18"/>
          <w:szCs w:val="18"/>
        </w:rPr>
        <w:t>Susan Tortolero Emery, PhD</w:t>
      </w:r>
    </w:p>
    <w:p w14:paraId="223F7A98" w14:textId="545B3CA1" w:rsidR="00EF4B72" w:rsidRDefault="00EF4B72" w:rsidP="00EF4B72">
      <w:pPr>
        <w:rPr>
          <w:sz w:val="18"/>
          <w:szCs w:val="18"/>
        </w:rPr>
      </w:pPr>
      <w:r>
        <w:rPr>
          <w:sz w:val="18"/>
          <w:szCs w:val="18"/>
        </w:rPr>
        <w:t>Christine Markham, PhD</w:t>
      </w:r>
    </w:p>
    <w:p w14:paraId="4B31C38E" w14:textId="4FC685C9" w:rsidR="00EF4B72" w:rsidRDefault="00EF4B72" w:rsidP="00EF4B72">
      <w:pPr>
        <w:rPr>
          <w:sz w:val="18"/>
          <w:szCs w:val="18"/>
        </w:rPr>
      </w:pPr>
      <w:r>
        <w:rPr>
          <w:sz w:val="18"/>
          <w:szCs w:val="18"/>
        </w:rPr>
        <w:t>Laura Mitchell, PhD</w:t>
      </w:r>
    </w:p>
    <w:p w14:paraId="0E074C42" w14:textId="51F76A82" w:rsidR="00EF4B72" w:rsidRDefault="00EF4B72" w:rsidP="00EF4B72">
      <w:pPr>
        <w:rPr>
          <w:sz w:val="18"/>
          <w:szCs w:val="18"/>
        </w:rPr>
      </w:pPr>
      <w:r>
        <w:rPr>
          <w:sz w:val="18"/>
          <w:szCs w:val="18"/>
        </w:rPr>
        <w:t>Patricia Dolan Mullen, DrPH</w:t>
      </w:r>
    </w:p>
    <w:p w14:paraId="7231EECB" w14:textId="420F7907" w:rsidR="00EF4B72" w:rsidRDefault="00EF4B72" w:rsidP="00EF4B72">
      <w:pPr>
        <w:rPr>
          <w:sz w:val="18"/>
          <w:szCs w:val="18"/>
        </w:rPr>
      </w:pPr>
      <w:r>
        <w:rPr>
          <w:sz w:val="18"/>
          <w:szCs w:val="18"/>
        </w:rPr>
        <w:t>Melissa F. Peskin, PhD</w:t>
      </w:r>
    </w:p>
    <w:p w14:paraId="5297E84D" w14:textId="368D5462" w:rsidR="0094555E" w:rsidRDefault="00D04FBD" w:rsidP="00EF4B72">
      <w:pPr>
        <w:rPr>
          <w:sz w:val="18"/>
          <w:szCs w:val="18"/>
        </w:rPr>
      </w:pPr>
      <w:r>
        <w:rPr>
          <w:sz w:val="18"/>
          <w:szCs w:val="18"/>
        </w:rPr>
        <w:t>La</w:t>
      </w:r>
      <w:r w:rsidR="0094555E">
        <w:rPr>
          <w:sz w:val="18"/>
          <w:szCs w:val="18"/>
        </w:rPr>
        <w:t>ra Savas, PhD</w:t>
      </w:r>
    </w:p>
    <w:p w14:paraId="041D3675" w14:textId="6D4386D1" w:rsidR="00EF4B72" w:rsidRDefault="00EF4B72" w:rsidP="00EF4B72">
      <w:pPr>
        <w:rPr>
          <w:sz w:val="18"/>
          <w:szCs w:val="18"/>
        </w:rPr>
      </w:pPr>
      <w:r>
        <w:rPr>
          <w:sz w:val="18"/>
          <w:szCs w:val="18"/>
        </w:rPr>
        <w:t>Beatrice J. Selwyn, ScD (</w:t>
      </w:r>
      <w:r w:rsidRPr="001B34D6">
        <w:rPr>
          <w:i/>
          <w:sz w:val="18"/>
          <w:szCs w:val="18"/>
        </w:rPr>
        <w:t>emerita</w:t>
      </w:r>
      <w:r>
        <w:rPr>
          <w:sz w:val="18"/>
          <w:szCs w:val="18"/>
        </w:rPr>
        <w:t>)</w:t>
      </w:r>
    </w:p>
    <w:p w14:paraId="44B44350" w14:textId="6C101CAE" w:rsidR="00EF4B72" w:rsidRDefault="00EF4B72" w:rsidP="00EF4B72">
      <w:pPr>
        <w:rPr>
          <w:sz w:val="18"/>
          <w:szCs w:val="18"/>
        </w:rPr>
      </w:pPr>
      <w:r>
        <w:rPr>
          <w:sz w:val="18"/>
          <w:szCs w:val="18"/>
        </w:rPr>
        <w:t>Shreela Sharma, PhD, RD, LD</w:t>
      </w:r>
    </w:p>
    <w:p w14:paraId="41292DA8" w14:textId="35E318DB" w:rsidR="00EF4B72" w:rsidRDefault="00EF4B72" w:rsidP="00EF4B72">
      <w:pPr>
        <w:rPr>
          <w:sz w:val="18"/>
          <w:szCs w:val="18"/>
        </w:rPr>
      </w:pPr>
      <w:r>
        <w:rPr>
          <w:sz w:val="18"/>
          <w:szCs w:val="18"/>
        </w:rPr>
        <w:t>Ross Shegog, PhD</w:t>
      </w:r>
    </w:p>
    <w:p w14:paraId="73C012A1" w14:textId="76E39207" w:rsidR="002F122E" w:rsidRPr="006E51D0" w:rsidRDefault="00EF4B72" w:rsidP="00D32AA2">
      <w:pPr>
        <w:rPr>
          <w:sz w:val="18"/>
          <w:szCs w:val="18"/>
        </w:rPr>
      </w:pPr>
      <w:r>
        <w:rPr>
          <w:sz w:val="18"/>
          <w:szCs w:val="18"/>
        </w:rPr>
        <w:t>Kim Waller, PhD</w:t>
      </w:r>
    </w:p>
    <w:sectPr w:rsidR="002F122E" w:rsidRPr="006E51D0" w:rsidSect="00D32AA2">
      <w:type w:val="continuous"/>
      <w:pgSz w:w="12240" w:h="15840"/>
      <w:pgMar w:top="1800" w:right="630" w:bottom="432" w:left="552" w:header="450" w:footer="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46DC9" w14:textId="77777777" w:rsidR="003E06C7" w:rsidRDefault="003E06C7">
      <w:r>
        <w:separator/>
      </w:r>
    </w:p>
  </w:endnote>
  <w:endnote w:type="continuationSeparator" w:id="0">
    <w:p w14:paraId="3F490FF1" w14:textId="77777777" w:rsidR="003E06C7" w:rsidRDefault="003E0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076143"/>
      <w:docPartObj>
        <w:docPartGallery w:val="Page Numbers (Bottom of Page)"/>
        <w:docPartUnique/>
      </w:docPartObj>
    </w:sdtPr>
    <w:sdtEndPr/>
    <w:sdtContent>
      <w:sdt>
        <w:sdtPr>
          <w:id w:val="-31815499"/>
          <w:docPartObj>
            <w:docPartGallery w:val="Page Numbers (Top of Page)"/>
            <w:docPartUnique/>
          </w:docPartObj>
        </w:sdtPr>
        <w:sdtEndPr/>
        <w:sdtContent>
          <w:p w14:paraId="18720CBB" w14:textId="60CC0A00" w:rsidR="00621EA2" w:rsidRDefault="00C03A34">
            <w:pPr>
              <w:pStyle w:val="Footer"/>
              <w:jc w:val="right"/>
            </w:pPr>
            <w:r w:rsidRPr="001B34D6">
              <w:rPr>
                <w:sz w:val="20"/>
                <w:szCs w:val="20"/>
              </w:rPr>
              <w:fldChar w:fldCharType="begin"/>
            </w:r>
            <w:r w:rsidRPr="001B34D6">
              <w:rPr>
                <w:sz w:val="20"/>
                <w:szCs w:val="20"/>
              </w:rPr>
              <w:instrText xml:space="preserve"> DATE \@ "M/d/yy" </w:instrText>
            </w:r>
            <w:r w:rsidRPr="001B34D6">
              <w:rPr>
                <w:sz w:val="20"/>
                <w:szCs w:val="20"/>
              </w:rPr>
              <w:fldChar w:fldCharType="separate"/>
            </w:r>
            <w:r w:rsidR="00D43049">
              <w:rPr>
                <w:noProof/>
                <w:sz w:val="20"/>
                <w:szCs w:val="20"/>
              </w:rPr>
              <w:t>1/6/26</w:t>
            </w:r>
            <w:r w:rsidRPr="001B34D6">
              <w:rPr>
                <w:sz w:val="20"/>
                <w:szCs w:val="20"/>
              </w:rPr>
              <w:fldChar w:fldCharType="end"/>
            </w:r>
            <w:r w:rsidRPr="001B34D6">
              <w:rPr>
                <w:sz w:val="20"/>
                <w:szCs w:val="20"/>
              </w:rPr>
              <w:t xml:space="preserve"> | </w:t>
            </w:r>
            <w:r w:rsidR="00621EA2" w:rsidRPr="001B34D6">
              <w:rPr>
                <w:sz w:val="20"/>
                <w:szCs w:val="20"/>
              </w:rPr>
              <w:t xml:space="preserve">Page </w:t>
            </w:r>
            <w:r w:rsidR="00621EA2" w:rsidRPr="001B34D6">
              <w:rPr>
                <w:b/>
                <w:bCs/>
                <w:sz w:val="20"/>
                <w:szCs w:val="20"/>
              </w:rPr>
              <w:fldChar w:fldCharType="begin"/>
            </w:r>
            <w:r w:rsidR="00621EA2" w:rsidRPr="001B34D6">
              <w:rPr>
                <w:b/>
                <w:bCs/>
                <w:sz w:val="20"/>
                <w:szCs w:val="20"/>
              </w:rPr>
              <w:instrText xml:space="preserve"> PAGE </w:instrText>
            </w:r>
            <w:r w:rsidR="00621EA2" w:rsidRPr="001B34D6">
              <w:rPr>
                <w:b/>
                <w:bCs/>
                <w:sz w:val="20"/>
                <w:szCs w:val="20"/>
              </w:rPr>
              <w:fldChar w:fldCharType="separate"/>
            </w:r>
            <w:r w:rsidR="006B687B">
              <w:rPr>
                <w:b/>
                <w:bCs/>
                <w:noProof/>
                <w:sz w:val="20"/>
                <w:szCs w:val="20"/>
              </w:rPr>
              <w:t>2</w:t>
            </w:r>
            <w:r w:rsidR="00621EA2" w:rsidRPr="001B34D6">
              <w:rPr>
                <w:b/>
                <w:bCs/>
                <w:sz w:val="20"/>
                <w:szCs w:val="20"/>
              </w:rPr>
              <w:fldChar w:fldCharType="end"/>
            </w:r>
            <w:r w:rsidR="00621EA2" w:rsidRPr="001B34D6">
              <w:rPr>
                <w:sz w:val="20"/>
                <w:szCs w:val="20"/>
              </w:rPr>
              <w:t xml:space="preserve"> of </w:t>
            </w:r>
            <w:r w:rsidR="00621EA2" w:rsidRPr="001B34D6">
              <w:rPr>
                <w:b/>
                <w:bCs/>
                <w:sz w:val="20"/>
                <w:szCs w:val="20"/>
              </w:rPr>
              <w:fldChar w:fldCharType="begin"/>
            </w:r>
            <w:r w:rsidR="00621EA2" w:rsidRPr="001B34D6">
              <w:rPr>
                <w:b/>
                <w:bCs/>
                <w:sz w:val="20"/>
                <w:szCs w:val="20"/>
              </w:rPr>
              <w:instrText xml:space="preserve"> NUMPAGES  </w:instrText>
            </w:r>
            <w:r w:rsidR="00621EA2" w:rsidRPr="001B34D6">
              <w:rPr>
                <w:b/>
                <w:bCs/>
                <w:sz w:val="20"/>
                <w:szCs w:val="20"/>
              </w:rPr>
              <w:fldChar w:fldCharType="separate"/>
            </w:r>
            <w:r w:rsidR="006B687B">
              <w:rPr>
                <w:b/>
                <w:bCs/>
                <w:noProof/>
                <w:sz w:val="20"/>
                <w:szCs w:val="20"/>
              </w:rPr>
              <w:t>2</w:t>
            </w:r>
            <w:r w:rsidR="00621EA2" w:rsidRPr="001B34D6">
              <w:rPr>
                <w:b/>
                <w:bCs/>
                <w:sz w:val="20"/>
                <w:szCs w:val="20"/>
              </w:rPr>
              <w:fldChar w:fldCharType="end"/>
            </w:r>
          </w:p>
        </w:sdtContent>
      </w:sdt>
    </w:sdtContent>
  </w:sdt>
  <w:p w14:paraId="6A5F1ACD" w14:textId="77777777" w:rsidR="002D5B69" w:rsidRPr="002C1DBE" w:rsidRDefault="00D43049"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856F7" w14:textId="77777777" w:rsidR="003E06C7" w:rsidRDefault="003E06C7">
      <w:r>
        <w:separator/>
      </w:r>
    </w:p>
  </w:footnote>
  <w:footnote w:type="continuationSeparator" w:id="0">
    <w:p w14:paraId="1BA07232" w14:textId="77777777" w:rsidR="003E06C7" w:rsidRDefault="003E0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D5E2" w14:textId="329A4F07" w:rsidR="00B80AB8" w:rsidRDefault="00C54FF9">
    <w:pPr>
      <w:pStyle w:val="Header"/>
    </w:pPr>
    <w:r>
      <w:rPr>
        <w:noProof/>
      </w:rPr>
      <mc:AlternateContent>
        <mc:Choice Requires="wps">
          <w:drawing>
            <wp:anchor distT="0" distB="0" distL="114300" distR="114300" simplePos="0" relativeHeight="251656704" behindDoc="0" locked="0" layoutInCell="1" allowOverlap="1" wp14:anchorId="31C43D40" wp14:editId="506E9AFD">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108974E8" w14:textId="0F8CABA1" w:rsidR="00BD15EB" w:rsidRPr="00BD15EB" w:rsidRDefault="00762E74" w:rsidP="00BD15EB">
                          <w:pPr>
                            <w:jc w:val="right"/>
                            <w:rPr>
                              <w:b/>
                              <w:sz w:val="24"/>
                              <w:szCs w:val="24"/>
                            </w:rPr>
                          </w:pPr>
                          <w:r>
                            <w:rPr>
                              <w:b/>
                              <w:sz w:val="24"/>
                              <w:szCs w:val="24"/>
                            </w:rPr>
                            <w:t>Graduate Certificate</w:t>
                          </w:r>
                          <w:r w:rsidR="00BD15EB" w:rsidRPr="00BD15EB">
                            <w:rPr>
                              <w:b/>
                              <w:sz w:val="24"/>
                              <w:szCs w:val="24"/>
                            </w:rPr>
                            <w:t xml:space="preserve"> Planner</w:t>
                          </w:r>
                        </w:p>
                        <w:p w14:paraId="0456A32E" w14:textId="55115C1E" w:rsidR="00C54FF9" w:rsidRPr="00BD15EB" w:rsidRDefault="00C54FF9" w:rsidP="00BD15EB">
                          <w:pPr>
                            <w:jc w:val="right"/>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1C43D40"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108974E8" w14:textId="0F8CABA1" w:rsidR="00BD15EB" w:rsidRPr="00BD15EB" w:rsidRDefault="00762E74" w:rsidP="00BD15EB">
                    <w:pPr>
                      <w:jc w:val="right"/>
                      <w:rPr>
                        <w:b/>
                        <w:sz w:val="24"/>
                        <w:szCs w:val="24"/>
                      </w:rPr>
                    </w:pPr>
                    <w:r>
                      <w:rPr>
                        <w:b/>
                        <w:sz w:val="24"/>
                        <w:szCs w:val="24"/>
                      </w:rPr>
                      <w:t>Graduate Certificate</w:t>
                    </w:r>
                    <w:r w:rsidR="00BD15EB" w:rsidRPr="00BD15EB">
                      <w:rPr>
                        <w:b/>
                        <w:sz w:val="24"/>
                        <w:szCs w:val="24"/>
                      </w:rPr>
                      <w:t xml:space="preserve"> Planner</w:t>
                    </w:r>
                  </w:p>
                  <w:p w14:paraId="0456A32E" w14:textId="55115C1E" w:rsidR="00C54FF9" w:rsidRPr="00BD15EB" w:rsidRDefault="00C54FF9" w:rsidP="00BD15EB">
                    <w:pPr>
                      <w:jc w:val="right"/>
                      <w:rPr>
                        <w:sz w:val="24"/>
                        <w:szCs w:val="24"/>
                      </w:rPr>
                    </w:pPr>
                  </w:p>
                </w:txbxContent>
              </v:textbox>
            </v:shape>
          </w:pict>
        </mc:Fallback>
      </mc:AlternateContent>
    </w:r>
    <w:r w:rsidR="006B687B">
      <w:rPr>
        <w:noProof/>
      </w:rPr>
      <w:drawing>
        <wp:inline distT="0" distB="0" distL="0" distR="0" wp14:anchorId="19F1EF90" wp14:editId="082FF36D">
          <wp:extent cx="2828925" cy="847725"/>
          <wp:effectExtent l="0" t="0" r="9525" b="9525"/>
          <wp:docPr id="1" name="Picture 1"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17E7B09"/>
    <w:multiLevelType w:val="hybridMultilevel"/>
    <w:tmpl w:val="A2D67298"/>
    <w:lvl w:ilvl="0" w:tplc="499419A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8F3150"/>
    <w:multiLevelType w:val="hybridMultilevel"/>
    <w:tmpl w:val="2DCC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7E9"/>
    <w:rsid w:val="00000B61"/>
    <w:rsid w:val="0000794E"/>
    <w:rsid w:val="00016E3F"/>
    <w:rsid w:val="000177F3"/>
    <w:rsid w:val="000239F8"/>
    <w:rsid w:val="00025668"/>
    <w:rsid w:val="00027BEF"/>
    <w:rsid w:val="000712A7"/>
    <w:rsid w:val="00072DB1"/>
    <w:rsid w:val="00074EE0"/>
    <w:rsid w:val="000752F4"/>
    <w:rsid w:val="0007663B"/>
    <w:rsid w:val="00083C94"/>
    <w:rsid w:val="0009072A"/>
    <w:rsid w:val="000A1228"/>
    <w:rsid w:val="000A139D"/>
    <w:rsid w:val="000B31CE"/>
    <w:rsid w:val="000C44DA"/>
    <w:rsid w:val="000D159C"/>
    <w:rsid w:val="000D558C"/>
    <w:rsid w:val="000F3D7A"/>
    <w:rsid w:val="000F4EC8"/>
    <w:rsid w:val="000F64C4"/>
    <w:rsid w:val="000F6871"/>
    <w:rsid w:val="00120AC7"/>
    <w:rsid w:val="00122E26"/>
    <w:rsid w:val="001253F3"/>
    <w:rsid w:val="001263A9"/>
    <w:rsid w:val="00132B5F"/>
    <w:rsid w:val="00150079"/>
    <w:rsid w:val="00170734"/>
    <w:rsid w:val="00175ACF"/>
    <w:rsid w:val="00191524"/>
    <w:rsid w:val="00195A43"/>
    <w:rsid w:val="001972A3"/>
    <w:rsid w:val="001B34D6"/>
    <w:rsid w:val="001C09EF"/>
    <w:rsid w:val="001C5225"/>
    <w:rsid w:val="001C5B74"/>
    <w:rsid w:val="001D3FF9"/>
    <w:rsid w:val="001D54DF"/>
    <w:rsid w:val="001E503E"/>
    <w:rsid w:val="001E53B4"/>
    <w:rsid w:val="001F4804"/>
    <w:rsid w:val="00200DF3"/>
    <w:rsid w:val="00205C0C"/>
    <w:rsid w:val="002119D1"/>
    <w:rsid w:val="00231F26"/>
    <w:rsid w:val="00233524"/>
    <w:rsid w:val="00236CCB"/>
    <w:rsid w:val="0024412C"/>
    <w:rsid w:val="0025072D"/>
    <w:rsid w:val="00254BA8"/>
    <w:rsid w:val="00263FD9"/>
    <w:rsid w:val="0028205F"/>
    <w:rsid w:val="00296060"/>
    <w:rsid w:val="002A3028"/>
    <w:rsid w:val="002C0778"/>
    <w:rsid w:val="002C3A64"/>
    <w:rsid w:val="002C77A2"/>
    <w:rsid w:val="002E53D5"/>
    <w:rsid w:val="002E5F90"/>
    <w:rsid w:val="002F122E"/>
    <w:rsid w:val="002F4E18"/>
    <w:rsid w:val="003062E7"/>
    <w:rsid w:val="0031176E"/>
    <w:rsid w:val="00313016"/>
    <w:rsid w:val="003155DE"/>
    <w:rsid w:val="003251D1"/>
    <w:rsid w:val="00330102"/>
    <w:rsid w:val="00346537"/>
    <w:rsid w:val="00364CBD"/>
    <w:rsid w:val="00370A56"/>
    <w:rsid w:val="00372471"/>
    <w:rsid w:val="003727FE"/>
    <w:rsid w:val="003807DA"/>
    <w:rsid w:val="00382E18"/>
    <w:rsid w:val="00387062"/>
    <w:rsid w:val="003A1C59"/>
    <w:rsid w:val="003A573D"/>
    <w:rsid w:val="003A7384"/>
    <w:rsid w:val="003B297C"/>
    <w:rsid w:val="003B5ACD"/>
    <w:rsid w:val="003C2749"/>
    <w:rsid w:val="003C2B18"/>
    <w:rsid w:val="003C495B"/>
    <w:rsid w:val="003C77A9"/>
    <w:rsid w:val="003D4A24"/>
    <w:rsid w:val="003E06C7"/>
    <w:rsid w:val="003F51BA"/>
    <w:rsid w:val="003F7BF7"/>
    <w:rsid w:val="00400C3C"/>
    <w:rsid w:val="004042DF"/>
    <w:rsid w:val="00404606"/>
    <w:rsid w:val="004078F1"/>
    <w:rsid w:val="00415113"/>
    <w:rsid w:val="00430165"/>
    <w:rsid w:val="00462F88"/>
    <w:rsid w:val="00476452"/>
    <w:rsid w:val="004779DB"/>
    <w:rsid w:val="004B55D6"/>
    <w:rsid w:val="004B6F58"/>
    <w:rsid w:val="004C54A0"/>
    <w:rsid w:val="004D109F"/>
    <w:rsid w:val="004D4C11"/>
    <w:rsid w:val="004D6D3A"/>
    <w:rsid w:val="004F2984"/>
    <w:rsid w:val="005061D0"/>
    <w:rsid w:val="00510E3F"/>
    <w:rsid w:val="00517252"/>
    <w:rsid w:val="00531B69"/>
    <w:rsid w:val="00534050"/>
    <w:rsid w:val="00553A2A"/>
    <w:rsid w:val="005843C6"/>
    <w:rsid w:val="00592DDD"/>
    <w:rsid w:val="00597DAD"/>
    <w:rsid w:val="005E3549"/>
    <w:rsid w:val="005F04A9"/>
    <w:rsid w:val="005F2F3E"/>
    <w:rsid w:val="0060220D"/>
    <w:rsid w:val="00611CFD"/>
    <w:rsid w:val="00621EA2"/>
    <w:rsid w:val="00624895"/>
    <w:rsid w:val="0062672A"/>
    <w:rsid w:val="00650364"/>
    <w:rsid w:val="006903C7"/>
    <w:rsid w:val="00695465"/>
    <w:rsid w:val="006969D4"/>
    <w:rsid w:val="006A27C7"/>
    <w:rsid w:val="006B60AC"/>
    <w:rsid w:val="006B687B"/>
    <w:rsid w:val="006C4FB0"/>
    <w:rsid w:val="006D071D"/>
    <w:rsid w:val="006E51D0"/>
    <w:rsid w:val="007006BA"/>
    <w:rsid w:val="00717D83"/>
    <w:rsid w:val="00731AF9"/>
    <w:rsid w:val="00734A6B"/>
    <w:rsid w:val="00736E31"/>
    <w:rsid w:val="00744957"/>
    <w:rsid w:val="00746E6E"/>
    <w:rsid w:val="00753D9E"/>
    <w:rsid w:val="007558DC"/>
    <w:rsid w:val="0076071E"/>
    <w:rsid w:val="00762E74"/>
    <w:rsid w:val="007801F7"/>
    <w:rsid w:val="00781770"/>
    <w:rsid w:val="007839A8"/>
    <w:rsid w:val="00785225"/>
    <w:rsid w:val="007937F2"/>
    <w:rsid w:val="00793A0F"/>
    <w:rsid w:val="00793B80"/>
    <w:rsid w:val="00794EC3"/>
    <w:rsid w:val="007A4AE0"/>
    <w:rsid w:val="007C7ECB"/>
    <w:rsid w:val="007D4504"/>
    <w:rsid w:val="007D502B"/>
    <w:rsid w:val="007F5624"/>
    <w:rsid w:val="00804C1E"/>
    <w:rsid w:val="00813CB6"/>
    <w:rsid w:val="008352FF"/>
    <w:rsid w:val="00841D1D"/>
    <w:rsid w:val="008508D9"/>
    <w:rsid w:val="008558B1"/>
    <w:rsid w:val="00861474"/>
    <w:rsid w:val="0087124C"/>
    <w:rsid w:val="00871E43"/>
    <w:rsid w:val="00877286"/>
    <w:rsid w:val="008777C5"/>
    <w:rsid w:val="00893971"/>
    <w:rsid w:val="008A1F57"/>
    <w:rsid w:val="008A5ED4"/>
    <w:rsid w:val="008B259D"/>
    <w:rsid w:val="008B5316"/>
    <w:rsid w:val="008C1FA0"/>
    <w:rsid w:val="008C5E3D"/>
    <w:rsid w:val="008D4CED"/>
    <w:rsid w:val="008D737F"/>
    <w:rsid w:val="008E03EE"/>
    <w:rsid w:val="008E04D7"/>
    <w:rsid w:val="008E3B38"/>
    <w:rsid w:val="008F1A72"/>
    <w:rsid w:val="00900797"/>
    <w:rsid w:val="00906C97"/>
    <w:rsid w:val="00911F3D"/>
    <w:rsid w:val="0091741E"/>
    <w:rsid w:val="00917C05"/>
    <w:rsid w:val="00922512"/>
    <w:rsid w:val="009257DD"/>
    <w:rsid w:val="00926481"/>
    <w:rsid w:val="00930B0D"/>
    <w:rsid w:val="0094555E"/>
    <w:rsid w:val="0095072C"/>
    <w:rsid w:val="009574AE"/>
    <w:rsid w:val="00957A50"/>
    <w:rsid w:val="00992372"/>
    <w:rsid w:val="00996E47"/>
    <w:rsid w:val="009A521F"/>
    <w:rsid w:val="009A6236"/>
    <w:rsid w:val="009C1746"/>
    <w:rsid w:val="009F05BE"/>
    <w:rsid w:val="009F329B"/>
    <w:rsid w:val="009F672E"/>
    <w:rsid w:val="00A0154F"/>
    <w:rsid w:val="00A11180"/>
    <w:rsid w:val="00A127BA"/>
    <w:rsid w:val="00A16017"/>
    <w:rsid w:val="00A25494"/>
    <w:rsid w:val="00A35B94"/>
    <w:rsid w:val="00A51E86"/>
    <w:rsid w:val="00A5278C"/>
    <w:rsid w:val="00A562AA"/>
    <w:rsid w:val="00A64232"/>
    <w:rsid w:val="00A70868"/>
    <w:rsid w:val="00A76F40"/>
    <w:rsid w:val="00A83D8F"/>
    <w:rsid w:val="00AA4F72"/>
    <w:rsid w:val="00AB125E"/>
    <w:rsid w:val="00AB44F1"/>
    <w:rsid w:val="00AB47E9"/>
    <w:rsid w:val="00AD1055"/>
    <w:rsid w:val="00AD5D91"/>
    <w:rsid w:val="00AF3985"/>
    <w:rsid w:val="00B136B5"/>
    <w:rsid w:val="00B224DF"/>
    <w:rsid w:val="00B24EAF"/>
    <w:rsid w:val="00B32917"/>
    <w:rsid w:val="00B41B79"/>
    <w:rsid w:val="00B54811"/>
    <w:rsid w:val="00B610A6"/>
    <w:rsid w:val="00B61E13"/>
    <w:rsid w:val="00B76A7E"/>
    <w:rsid w:val="00BA1DA9"/>
    <w:rsid w:val="00BA7022"/>
    <w:rsid w:val="00BB4508"/>
    <w:rsid w:val="00BB4B34"/>
    <w:rsid w:val="00BD15EB"/>
    <w:rsid w:val="00BE26E3"/>
    <w:rsid w:val="00BE56A2"/>
    <w:rsid w:val="00BF14CF"/>
    <w:rsid w:val="00C03A34"/>
    <w:rsid w:val="00C04B00"/>
    <w:rsid w:val="00C24499"/>
    <w:rsid w:val="00C27679"/>
    <w:rsid w:val="00C345D1"/>
    <w:rsid w:val="00C429F7"/>
    <w:rsid w:val="00C43EF0"/>
    <w:rsid w:val="00C54FF9"/>
    <w:rsid w:val="00C70FD5"/>
    <w:rsid w:val="00C81F3C"/>
    <w:rsid w:val="00C82103"/>
    <w:rsid w:val="00C96A6C"/>
    <w:rsid w:val="00C96F92"/>
    <w:rsid w:val="00CA31DD"/>
    <w:rsid w:val="00CA4E49"/>
    <w:rsid w:val="00CA502A"/>
    <w:rsid w:val="00CC654E"/>
    <w:rsid w:val="00CC67F1"/>
    <w:rsid w:val="00CD326F"/>
    <w:rsid w:val="00CD4F9C"/>
    <w:rsid w:val="00CE12D2"/>
    <w:rsid w:val="00CE2788"/>
    <w:rsid w:val="00CE424A"/>
    <w:rsid w:val="00CF178A"/>
    <w:rsid w:val="00CF6722"/>
    <w:rsid w:val="00CF78A0"/>
    <w:rsid w:val="00D04FBD"/>
    <w:rsid w:val="00D15305"/>
    <w:rsid w:val="00D16D9F"/>
    <w:rsid w:val="00D1746A"/>
    <w:rsid w:val="00D31895"/>
    <w:rsid w:val="00D32AA2"/>
    <w:rsid w:val="00D40565"/>
    <w:rsid w:val="00D43049"/>
    <w:rsid w:val="00D46B69"/>
    <w:rsid w:val="00D47C09"/>
    <w:rsid w:val="00D648C9"/>
    <w:rsid w:val="00D96A91"/>
    <w:rsid w:val="00DB3D70"/>
    <w:rsid w:val="00DC1FFC"/>
    <w:rsid w:val="00DC2553"/>
    <w:rsid w:val="00DC37A5"/>
    <w:rsid w:val="00DC7270"/>
    <w:rsid w:val="00DC7776"/>
    <w:rsid w:val="00DD2B98"/>
    <w:rsid w:val="00DF4FEB"/>
    <w:rsid w:val="00E02482"/>
    <w:rsid w:val="00E12631"/>
    <w:rsid w:val="00E24525"/>
    <w:rsid w:val="00E30F96"/>
    <w:rsid w:val="00E32ABA"/>
    <w:rsid w:val="00E443F6"/>
    <w:rsid w:val="00E56CE0"/>
    <w:rsid w:val="00E7133A"/>
    <w:rsid w:val="00E715C6"/>
    <w:rsid w:val="00E73A42"/>
    <w:rsid w:val="00E749A2"/>
    <w:rsid w:val="00E77667"/>
    <w:rsid w:val="00E80293"/>
    <w:rsid w:val="00E80EAD"/>
    <w:rsid w:val="00E858CF"/>
    <w:rsid w:val="00E8691B"/>
    <w:rsid w:val="00EA3AB7"/>
    <w:rsid w:val="00EB6603"/>
    <w:rsid w:val="00EB6B14"/>
    <w:rsid w:val="00EB6E55"/>
    <w:rsid w:val="00ED2AFC"/>
    <w:rsid w:val="00EE4473"/>
    <w:rsid w:val="00EE571D"/>
    <w:rsid w:val="00EF4B72"/>
    <w:rsid w:val="00F02EF0"/>
    <w:rsid w:val="00F25B65"/>
    <w:rsid w:val="00F31B0A"/>
    <w:rsid w:val="00F31C2A"/>
    <w:rsid w:val="00F440E0"/>
    <w:rsid w:val="00F77F83"/>
    <w:rsid w:val="00F84A22"/>
    <w:rsid w:val="00F866D6"/>
    <w:rsid w:val="00FA2689"/>
    <w:rsid w:val="00FB1C54"/>
    <w:rsid w:val="00FB6A0D"/>
    <w:rsid w:val="00FD043B"/>
    <w:rsid w:val="00FD11CA"/>
    <w:rsid w:val="00FE0075"/>
    <w:rsid w:val="00FE4303"/>
    <w:rsid w:val="00FE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D27CF9D"/>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17C05"/>
    <w:rPr>
      <w:sz w:val="16"/>
      <w:szCs w:val="16"/>
    </w:rPr>
  </w:style>
  <w:style w:type="paragraph" w:styleId="CommentText">
    <w:name w:val="annotation text"/>
    <w:basedOn w:val="Normal"/>
    <w:link w:val="CommentTextChar"/>
    <w:uiPriority w:val="99"/>
    <w:unhideWhenUsed/>
    <w:rsid w:val="00917C05"/>
    <w:rPr>
      <w:sz w:val="20"/>
      <w:szCs w:val="20"/>
    </w:rPr>
  </w:style>
  <w:style w:type="character" w:customStyle="1" w:styleId="CommentTextChar">
    <w:name w:val="Comment Text Char"/>
    <w:basedOn w:val="DefaultParagraphFont"/>
    <w:link w:val="CommentText"/>
    <w:uiPriority w:val="99"/>
    <w:rsid w:val="00917C0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17C05"/>
    <w:rPr>
      <w:b/>
      <w:bCs/>
    </w:rPr>
  </w:style>
  <w:style w:type="character" w:customStyle="1" w:styleId="CommentSubjectChar">
    <w:name w:val="Comment Subject Char"/>
    <w:basedOn w:val="CommentTextChar"/>
    <w:link w:val="CommentSubject"/>
    <w:uiPriority w:val="99"/>
    <w:semiHidden/>
    <w:rsid w:val="00917C05"/>
    <w:rPr>
      <w:rFonts w:ascii="Calibri" w:eastAsia="Calibri" w:hAnsi="Calibri" w:cs="Times New Roman"/>
      <w:b/>
      <w:bCs/>
      <w:sz w:val="20"/>
      <w:szCs w:val="20"/>
    </w:rPr>
  </w:style>
  <w:style w:type="paragraph" w:styleId="Revision">
    <w:name w:val="Revision"/>
    <w:hidden/>
    <w:uiPriority w:val="99"/>
    <w:semiHidden/>
    <w:rsid w:val="00191524"/>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7801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hyperlink" Target="mailto:MCH@uth.tmc.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CH@uth.tmc.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sph.uth.edu/course/CourseSchedul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eb.sph.uth.edu/student-forms/Academic_Requirements/Schedule%20of%20Classes/Reference.Course_Rotation.pdf" TargetMode="Externa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hyperlink" Target="https://sph.uth.edu/facul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11DC1-6EDE-4A0C-BD47-40615A3EC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17</cp:revision>
  <cp:lastPrinted>2018-09-25T14:29:00Z</cp:lastPrinted>
  <dcterms:created xsi:type="dcterms:W3CDTF">2020-02-11T21:03:00Z</dcterms:created>
  <dcterms:modified xsi:type="dcterms:W3CDTF">2026-01-06T19:30:00Z</dcterms:modified>
</cp:coreProperties>
</file>