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6828" w14:textId="6092DEDE" w:rsidR="00BD15EB" w:rsidRDefault="00D2203E" w:rsidP="00EF4127">
      <w:pPr>
        <w:spacing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Public Health</w:t>
      </w:r>
    </w:p>
    <w:p w14:paraId="7D7CD172" w14:textId="037CF994" w:rsidR="00EF4127" w:rsidRPr="00EF4127" w:rsidRDefault="00EF4127" w:rsidP="00EF4127">
      <w:pPr>
        <w:ind w:right="78"/>
        <w:jc w:val="both"/>
        <w:rPr>
          <w:rFonts w:cs="Arial"/>
          <w:sz w:val="18"/>
          <w:szCs w:val="18"/>
        </w:rPr>
      </w:pPr>
      <w:r w:rsidRPr="00EF4127">
        <w:rPr>
          <w:rFonts w:cs="Arial"/>
          <w:sz w:val="18"/>
          <w:szCs w:val="18"/>
        </w:rPr>
        <w:t xml:space="preserve">This </w:t>
      </w:r>
      <w:r w:rsidRPr="00EF4127">
        <w:rPr>
          <w:sz w:val="18"/>
          <w:szCs w:val="18"/>
        </w:rPr>
        <w:t>certificate is intended for public health practitioners and individuals who are interested in increasing their basic public health knowledge or are considering a graduate degree in the field. These courses cover the core content of the disciplines that are basic to public health.</w:t>
      </w:r>
    </w:p>
    <w:p w14:paraId="07468DA4" w14:textId="77777777" w:rsidR="008F1A72" w:rsidRPr="008F1A72" w:rsidRDefault="008F1A72" w:rsidP="00025668">
      <w:pPr>
        <w:jc w:val="center"/>
        <w:rPr>
          <w:b/>
          <w:sz w:val="16"/>
          <w:szCs w:val="16"/>
        </w:rPr>
      </w:pPr>
    </w:p>
    <w:tbl>
      <w:tblPr>
        <w:tblStyle w:val="TableGrid"/>
        <w:tblW w:w="10980" w:type="dxa"/>
        <w:tblLayout w:type="fixed"/>
        <w:tblLook w:val="04A0" w:firstRow="1" w:lastRow="0" w:firstColumn="1" w:lastColumn="0" w:noHBand="0" w:noVBand="1"/>
      </w:tblPr>
      <w:tblGrid>
        <w:gridCol w:w="614"/>
        <w:gridCol w:w="826"/>
        <w:gridCol w:w="630"/>
        <w:gridCol w:w="3780"/>
        <w:gridCol w:w="540"/>
        <w:gridCol w:w="810"/>
        <w:gridCol w:w="630"/>
        <w:gridCol w:w="3150"/>
      </w:tblGrid>
      <w:tr w:rsidR="00DB3D70" w:rsidRPr="00BD15EB" w14:paraId="6338F158" w14:textId="77777777" w:rsidTr="00D2203E"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B48E84" w14:textId="77777777" w:rsidR="00DB3D70" w:rsidRPr="00BD15EB" w:rsidRDefault="00DB3D70" w:rsidP="00313016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Name:</w:t>
            </w:r>
          </w:p>
        </w:tc>
        <w:tc>
          <w:tcPr>
            <w:tcW w:w="5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CC31CD" w14:textId="77777777" w:rsidR="00DB3D70" w:rsidRPr="00BD15EB" w:rsidRDefault="00DB3D70" w:rsidP="008C1FA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F42C4" w14:textId="1B14CAB3" w:rsidR="00DB3D70" w:rsidRPr="00BD15EB" w:rsidRDefault="00DB3D70" w:rsidP="00E80293">
            <w:pPr>
              <w:jc w:val="right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Student</w:t>
            </w:r>
            <w:r w:rsidR="007006BA">
              <w:rPr>
                <w:sz w:val="18"/>
                <w:szCs w:val="18"/>
              </w:rPr>
              <w:t xml:space="preserve"> ID</w:t>
            </w:r>
            <w:r w:rsidRPr="00BD15EB">
              <w:rPr>
                <w:sz w:val="18"/>
                <w:szCs w:val="18"/>
              </w:rPr>
              <w:t xml:space="preserve"> Number: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D12303" w14:textId="77777777" w:rsidR="00DB3D70" w:rsidRPr="00BD15EB" w:rsidRDefault="00DB3D70" w:rsidP="008C1FA0">
            <w:pPr>
              <w:rPr>
                <w:sz w:val="18"/>
                <w:szCs w:val="18"/>
              </w:rPr>
            </w:pPr>
          </w:p>
        </w:tc>
      </w:tr>
      <w:tr w:rsidR="00BB4017" w:rsidRPr="005E3549" w14:paraId="52DDCFC6" w14:textId="77777777" w:rsidTr="00CC56A2">
        <w:trPr>
          <w:trHeight w:val="260"/>
        </w:trPr>
        <w:tc>
          <w:tcPr>
            <w:tcW w:w="1098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3B90A184" w14:textId="77777777" w:rsidR="00D2203E" w:rsidRDefault="00D2203E" w:rsidP="00BB4017">
            <w:pPr>
              <w:ind w:left="-105"/>
              <w:rPr>
                <w:b/>
                <w:sz w:val="24"/>
                <w:szCs w:val="24"/>
              </w:rPr>
            </w:pPr>
          </w:p>
          <w:p w14:paraId="476A44CA" w14:textId="1BE1AC03" w:rsidR="00BB4017" w:rsidRPr="0043223C" w:rsidRDefault="00BB4017" w:rsidP="00BB4017">
            <w:pPr>
              <w:ind w:left="-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Non-Degree-Seeking </w:t>
            </w:r>
            <w:r w:rsidRPr="0043223C">
              <w:rPr>
                <w:b/>
                <w:sz w:val="24"/>
                <w:szCs w:val="24"/>
              </w:rPr>
              <w:t>Students Certificate Requirements</w:t>
            </w:r>
          </w:p>
        </w:tc>
      </w:tr>
      <w:tr w:rsidR="00BB4017" w:rsidRPr="00BD15EB" w14:paraId="49466F83" w14:textId="77777777" w:rsidTr="00D2203E">
        <w:tc>
          <w:tcPr>
            <w:tcW w:w="1440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278C954" w14:textId="77777777" w:rsidR="00BB4017" w:rsidRPr="00BD15EB" w:rsidRDefault="00BB4017" w:rsidP="00CC56A2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Course</w:t>
            </w:r>
          </w:p>
        </w:tc>
        <w:tc>
          <w:tcPr>
            <w:tcW w:w="6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ED072A9" w14:textId="77777777" w:rsidR="00BB4017" w:rsidRPr="00BD15EB" w:rsidRDefault="00BB4017" w:rsidP="00CC56A2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Credits</w:t>
            </w:r>
          </w:p>
        </w:tc>
        <w:tc>
          <w:tcPr>
            <w:tcW w:w="4320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DCB7A62" w14:textId="77777777" w:rsidR="00BB4017" w:rsidRPr="00BD15EB" w:rsidRDefault="00BB4017" w:rsidP="00CC56A2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Ti</w:t>
            </w:r>
            <w:r>
              <w:rPr>
                <w:sz w:val="18"/>
                <w:szCs w:val="18"/>
              </w:rPr>
              <w:t>t</w:t>
            </w:r>
            <w:r w:rsidRPr="00BD15EB">
              <w:rPr>
                <w:sz w:val="18"/>
                <w:szCs w:val="18"/>
              </w:rPr>
              <w:t>le</w:t>
            </w:r>
          </w:p>
        </w:tc>
        <w:tc>
          <w:tcPr>
            <w:tcW w:w="81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222FC43" w14:textId="77777777" w:rsidR="00BB4017" w:rsidRPr="00BD15EB" w:rsidRDefault="00BB4017" w:rsidP="00CC56A2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Semester &amp; Year</w:t>
            </w:r>
          </w:p>
        </w:tc>
        <w:tc>
          <w:tcPr>
            <w:tcW w:w="6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3345728" w14:textId="77777777" w:rsidR="00BB4017" w:rsidRPr="00BD15EB" w:rsidRDefault="00BB4017" w:rsidP="00CC56A2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Grade</w:t>
            </w:r>
          </w:p>
        </w:tc>
        <w:tc>
          <w:tcPr>
            <w:tcW w:w="315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A005195" w14:textId="77777777" w:rsidR="00BB4017" w:rsidRPr="00BD15EB" w:rsidRDefault="00BB4017" w:rsidP="00CC5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</w:t>
            </w:r>
          </w:p>
        </w:tc>
      </w:tr>
      <w:tr w:rsidR="00BB4017" w:rsidRPr="00BD15EB" w14:paraId="219F854C" w14:textId="77777777" w:rsidTr="00CC56A2">
        <w:tc>
          <w:tcPr>
            <w:tcW w:w="10980" w:type="dxa"/>
            <w:gridSpan w:val="8"/>
            <w:tcBorders>
              <w:bottom w:val="single" w:sz="4" w:space="0" w:color="auto"/>
            </w:tcBorders>
            <w:shd w:val="clear" w:color="auto" w:fill="8496B0" w:themeFill="text2" w:themeFillTint="99"/>
          </w:tcPr>
          <w:p w14:paraId="2E30CFC5" w14:textId="77777777" w:rsidR="00BB4017" w:rsidRPr="00BD15EB" w:rsidRDefault="00BB4017" w:rsidP="00CC56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Required Courses</w:t>
            </w:r>
          </w:p>
        </w:tc>
      </w:tr>
      <w:tr w:rsidR="00BB4017" w:rsidRPr="00BD15EB" w14:paraId="7339844B" w14:textId="77777777" w:rsidTr="00D2203E">
        <w:tc>
          <w:tcPr>
            <w:tcW w:w="7830" w:type="dxa"/>
            <w:gridSpan w:val="7"/>
            <w:tcBorders>
              <w:right w:val="nil"/>
            </w:tcBorders>
            <w:shd w:val="clear" w:color="auto" w:fill="D5DCE4" w:themeFill="text2" w:themeFillTint="33"/>
            <w:tcMar>
              <w:left w:w="0" w:type="dxa"/>
              <w:right w:w="0" w:type="dxa"/>
            </w:tcMar>
            <w:vAlign w:val="center"/>
          </w:tcPr>
          <w:p w14:paraId="7FC96815" w14:textId="19A1EB15" w:rsidR="00BB4017" w:rsidRPr="00BD15EB" w:rsidRDefault="002E0D07" w:rsidP="00CB08E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  <w:r w:rsidR="00CB08E7">
              <w:rPr>
                <w:i/>
                <w:sz w:val="18"/>
                <w:szCs w:val="18"/>
              </w:rPr>
              <w:t>6</w:t>
            </w:r>
            <w:r w:rsidR="00BB4017">
              <w:rPr>
                <w:i/>
                <w:sz w:val="18"/>
                <w:szCs w:val="18"/>
              </w:rPr>
              <w:t xml:space="preserve"> </w:t>
            </w:r>
            <w:r w:rsidR="00BB4017" w:rsidRPr="00BD15EB">
              <w:rPr>
                <w:i/>
                <w:sz w:val="18"/>
                <w:szCs w:val="18"/>
              </w:rPr>
              <w:t>credit hours</w:t>
            </w:r>
          </w:p>
        </w:tc>
        <w:tc>
          <w:tcPr>
            <w:tcW w:w="3150" w:type="dxa"/>
            <w:tcBorders>
              <w:left w:val="nil"/>
            </w:tcBorders>
            <w:shd w:val="clear" w:color="auto" w:fill="D5DCE4" w:themeFill="text2" w:themeFillTint="33"/>
          </w:tcPr>
          <w:p w14:paraId="6CAAE5A9" w14:textId="77777777" w:rsidR="00BB4017" w:rsidRPr="00BD15EB" w:rsidRDefault="00BB4017" w:rsidP="00CC56A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2203E" w:rsidRPr="00BD15EB" w14:paraId="4631F236" w14:textId="77777777" w:rsidTr="00D2203E"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386B61DF" w14:textId="7998F7EE" w:rsidR="00D2203E" w:rsidRDefault="00D2203E" w:rsidP="00FF1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PHM 1110L</w:t>
            </w:r>
          </w:p>
        </w:tc>
        <w:tc>
          <w:tcPr>
            <w:tcW w:w="630" w:type="dxa"/>
            <w:tcMar>
              <w:left w:w="0" w:type="dxa"/>
              <w:right w:w="0" w:type="dxa"/>
            </w:tcMar>
            <w:vAlign w:val="center"/>
          </w:tcPr>
          <w:p w14:paraId="0A96865A" w14:textId="47DFAD41" w:rsidR="00D2203E" w:rsidRDefault="00D2203E" w:rsidP="00D22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0" w:type="dxa"/>
            <w:gridSpan w:val="2"/>
            <w:tcMar>
              <w:left w:w="0" w:type="dxa"/>
              <w:right w:w="0" w:type="dxa"/>
            </w:tcMar>
            <w:vAlign w:val="center"/>
          </w:tcPr>
          <w:p w14:paraId="4BACD21B" w14:textId="6B066549" w:rsidR="00D2203E" w:rsidRDefault="00D2203E" w:rsidP="00D220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Promotion and Behavioral Sciences in Public Health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14:paraId="4005447A" w14:textId="77777777" w:rsidR="00D2203E" w:rsidRPr="00BD15EB" w:rsidRDefault="00D2203E" w:rsidP="00D22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2520E107" w14:textId="77777777" w:rsidR="00D2203E" w:rsidRPr="00BD15EB" w:rsidRDefault="00D2203E" w:rsidP="00D2203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150" w:type="dxa"/>
            <w:tcMar>
              <w:left w:w="0" w:type="dxa"/>
              <w:right w:w="0" w:type="dxa"/>
            </w:tcMar>
            <w:vAlign w:val="center"/>
          </w:tcPr>
          <w:p w14:paraId="796581D0" w14:textId="77777777" w:rsidR="00D2203E" w:rsidRPr="00BD15EB" w:rsidRDefault="00D2203E" w:rsidP="00D2203E">
            <w:pPr>
              <w:jc w:val="center"/>
              <w:rPr>
                <w:sz w:val="18"/>
                <w:szCs w:val="18"/>
              </w:rPr>
            </w:pPr>
          </w:p>
        </w:tc>
      </w:tr>
      <w:tr w:rsidR="00BB4017" w:rsidRPr="00BD15EB" w14:paraId="6E37D38C" w14:textId="77777777" w:rsidTr="00D2203E"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009533DA" w14:textId="1CF64FC2" w:rsidR="00BB4017" w:rsidRPr="00BD15EB" w:rsidRDefault="001D1ED6" w:rsidP="00CB0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PHM 1690L</w:t>
            </w:r>
          </w:p>
        </w:tc>
        <w:tc>
          <w:tcPr>
            <w:tcW w:w="630" w:type="dxa"/>
            <w:tcMar>
              <w:left w:w="0" w:type="dxa"/>
              <w:right w:w="0" w:type="dxa"/>
            </w:tcMar>
            <w:vAlign w:val="center"/>
          </w:tcPr>
          <w:p w14:paraId="76F2D662" w14:textId="1A85246E" w:rsidR="00BB4017" w:rsidRPr="00BD15EB" w:rsidRDefault="001D1ED6" w:rsidP="00CC5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320" w:type="dxa"/>
            <w:gridSpan w:val="2"/>
            <w:tcMar>
              <w:left w:w="0" w:type="dxa"/>
              <w:right w:w="0" w:type="dxa"/>
            </w:tcMar>
            <w:vAlign w:val="center"/>
          </w:tcPr>
          <w:p w14:paraId="5D17638A" w14:textId="4E4B9ABC" w:rsidR="00BB4017" w:rsidRPr="00BD15EB" w:rsidRDefault="001D1ED6" w:rsidP="00CC5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Biostatistics in Public Health</w:t>
            </w:r>
            <w:r w:rsidR="00CB08E7" w:rsidRPr="00CB08E7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14:paraId="655286C3" w14:textId="77777777" w:rsidR="00BB4017" w:rsidRPr="00BD15EB" w:rsidRDefault="00BB4017" w:rsidP="00CC5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2A08DAAE" w14:textId="77777777" w:rsidR="00BB4017" w:rsidRPr="00BD15EB" w:rsidRDefault="00BB4017" w:rsidP="00CC56A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150" w:type="dxa"/>
            <w:tcMar>
              <w:left w:w="0" w:type="dxa"/>
              <w:right w:w="0" w:type="dxa"/>
            </w:tcMar>
            <w:vAlign w:val="center"/>
          </w:tcPr>
          <w:p w14:paraId="30BA1802" w14:textId="77777777" w:rsidR="00BB4017" w:rsidRPr="00BD15EB" w:rsidRDefault="00BB4017" w:rsidP="00CC56A2">
            <w:pPr>
              <w:jc w:val="center"/>
              <w:rPr>
                <w:sz w:val="18"/>
                <w:szCs w:val="18"/>
              </w:rPr>
            </w:pPr>
          </w:p>
        </w:tc>
      </w:tr>
      <w:tr w:rsidR="001D1ED6" w:rsidRPr="00BD15EB" w14:paraId="3547D0A9" w14:textId="77777777" w:rsidTr="00D2203E"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6EBBA55B" w14:textId="27008995" w:rsidR="001D1ED6" w:rsidRPr="00BD15EB" w:rsidRDefault="00D2203E" w:rsidP="001D1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PHM 2110L</w:t>
            </w:r>
          </w:p>
        </w:tc>
        <w:tc>
          <w:tcPr>
            <w:tcW w:w="630" w:type="dxa"/>
            <w:tcMar>
              <w:left w:w="0" w:type="dxa"/>
              <w:right w:w="0" w:type="dxa"/>
            </w:tcMar>
            <w:vAlign w:val="center"/>
          </w:tcPr>
          <w:p w14:paraId="2FC38BDF" w14:textId="0DA0092A" w:rsidR="001D1ED6" w:rsidRPr="00BD15EB" w:rsidRDefault="00D2203E" w:rsidP="001D1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0" w:type="dxa"/>
            <w:gridSpan w:val="2"/>
            <w:tcMar>
              <w:left w:w="0" w:type="dxa"/>
              <w:right w:w="0" w:type="dxa"/>
            </w:tcMar>
            <w:vAlign w:val="center"/>
          </w:tcPr>
          <w:p w14:paraId="7BD9AE91" w14:textId="6CA65927" w:rsidR="001D1ED6" w:rsidRPr="00BD15EB" w:rsidRDefault="00D2203E" w:rsidP="001D1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Public Health Ecology and the Human </w:t>
            </w:r>
            <w:r w:rsidR="00444475">
              <w:rPr>
                <w:sz w:val="18"/>
                <w:szCs w:val="18"/>
              </w:rPr>
              <w:t>Environment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14:paraId="690AF898" w14:textId="77777777" w:rsidR="001D1ED6" w:rsidRPr="00BD15EB" w:rsidRDefault="001D1ED6" w:rsidP="001D1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64EFCC3D" w14:textId="77777777" w:rsidR="001D1ED6" w:rsidRPr="00BD15EB" w:rsidRDefault="001D1ED6" w:rsidP="001D1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0" w:type="dxa"/>
            <w:tcMar>
              <w:left w:w="0" w:type="dxa"/>
              <w:right w:w="0" w:type="dxa"/>
            </w:tcMar>
            <w:vAlign w:val="center"/>
          </w:tcPr>
          <w:p w14:paraId="5E7B2503" w14:textId="77777777" w:rsidR="001D1ED6" w:rsidRPr="00BD15EB" w:rsidRDefault="001D1ED6" w:rsidP="001D1ED6">
            <w:pPr>
              <w:jc w:val="center"/>
              <w:rPr>
                <w:sz w:val="18"/>
                <w:szCs w:val="18"/>
              </w:rPr>
            </w:pPr>
          </w:p>
        </w:tc>
      </w:tr>
      <w:tr w:rsidR="00D2203E" w:rsidRPr="00BD15EB" w14:paraId="3EBE12B5" w14:textId="77777777" w:rsidTr="00D2203E"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1F1CC4CE" w14:textId="11F19453" w:rsidR="00D2203E" w:rsidRDefault="00D2203E" w:rsidP="00FF1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PHM 2612L</w:t>
            </w:r>
          </w:p>
        </w:tc>
        <w:tc>
          <w:tcPr>
            <w:tcW w:w="630" w:type="dxa"/>
            <w:tcMar>
              <w:left w:w="0" w:type="dxa"/>
              <w:right w:w="0" w:type="dxa"/>
            </w:tcMar>
            <w:vAlign w:val="center"/>
          </w:tcPr>
          <w:p w14:paraId="2DB6CB69" w14:textId="291C1DA7" w:rsidR="00D2203E" w:rsidRDefault="00D2203E" w:rsidP="00D22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0" w:type="dxa"/>
            <w:gridSpan w:val="2"/>
            <w:tcMar>
              <w:left w:w="0" w:type="dxa"/>
              <w:right w:w="0" w:type="dxa"/>
            </w:tcMar>
            <w:vAlign w:val="center"/>
          </w:tcPr>
          <w:p w14:paraId="58A633F0" w14:textId="1F53CD98" w:rsidR="00D2203E" w:rsidRDefault="00AB17CC" w:rsidP="00D220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Introduction to </w:t>
            </w:r>
            <w:r w:rsidR="00D2203E">
              <w:rPr>
                <w:sz w:val="18"/>
                <w:szCs w:val="18"/>
              </w:rPr>
              <w:t>Epidemiology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14:paraId="7B237240" w14:textId="77777777" w:rsidR="00D2203E" w:rsidRPr="00BD15EB" w:rsidRDefault="00D2203E" w:rsidP="00D22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19E2E8F4" w14:textId="77777777" w:rsidR="00D2203E" w:rsidRPr="00BD15EB" w:rsidRDefault="00D2203E" w:rsidP="00D22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0" w:type="dxa"/>
            <w:tcMar>
              <w:left w:w="0" w:type="dxa"/>
              <w:right w:w="0" w:type="dxa"/>
            </w:tcMar>
            <w:vAlign w:val="center"/>
          </w:tcPr>
          <w:p w14:paraId="310F9B1A" w14:textId="77777777" w:rsidR="00D2203E" w:rsidRPr="00BD15EB" w:rsidRDefault="00D2203E" w:rsidP="00D2203E">
            <w:pPr>
              <w:jc w:val="center"/>
              <w:rPr>
                <w:sz w:val="18"/>
                <w:szCs w:val="18"/>
              </w:rPr>
            </w:pPr>
          </w:p>
        </w:tc>
      </w:tr>
      <w:tr w:rsidR="00D2203E" w:rsidRPr="00BD15EB" w14:paraId="2B2C8660" w14:textId="77777777" w:rsidTr="00D2203E"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7500C7A6" w14:textId="3F88F4A7" w:rsidR="00D2203E" w:rsidRDefault="00D2203E" w:rsidP="00FF1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PHM 3715L</w:t>
            </w:r>
          </w:p>
        </w:tc>
        <w:tc>
          <w:tcPr>
            <w:tcW w:w="630" w:type="dxa"/>
            <w:tcMar>
              <w:left w:w="0" w:type="dxa"/>
              <w:right w:w="0" w:type="dxa"/>
            </w:tcMar>
            <w:vAlign w:val="center"/>
          </w:tcPr>
          <w:p w14:paraId="39F80F69" w14:textId="2CDEFB22" w:rsidR="00D2203E" w:rsidRDefault="00D2203E" w:rsidP="00D22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0" w:type="dxa"/>
            <w:gridSpan w:val="2"/>
            <w:tcMar>
              <w:left w:w="0" w:type="dxa"/>
              <w:right w:w="0" w:type="dxa"/>
            </w:tcMar>
            <w:vAlign w:val="center"/>
          </w:tcPr>
          <w:p w14:paraId="7C73FC64" w14:textId="01551B0D" w:rsidR="00D2203E" w:rsidRDefault="00D2203E" w:rsidP="00D220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 and Policy Concepts in Public Health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14:paraId="08A692F3" w14:textId="77777777" w:rsidR="00D2203E" w:rsidRPr="00BD15EB" w:rsidRDefault="00D2203E" w:rsidP="00D22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79602940" w14:textId="77777777" w:rsidR="00D2203E" w:rsidRPr="00BD15EB" w:rsidRDefault="00D2203E" w:rsidP="00D22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0" w:type="dxa"/>
            <w:tcMar>
              <w:left w:w="0" w:type="dxa"/>
              <w:right w:w="0" w:type="dxa"/>
            </w:tcMar>
            <w:vAlign w:val="center"/>
          </w:tcPr>
          <w:p w14:paraId="791B6632" w14:textId="77777777" w:rsidR="00D2203E" w:rsidRPr="00BD15EB" w:rsidRDefault="00D2203E" w:rsidP="00D2203E">
            <w:pPr>
              <w:jc w:val="center"/>
              <w:rPr>
                <w:sz w:val="18"/>
                <w:szCs w:val="18"/>
              </w:rPr>
            </w:pPr>
          </w:p>
        </w:tc>
      </w:tr>
      <w:tr w:rsidR="00BB4017" w:rsidRPr="00BD15EB" w14:paraId="58A00C5F" w14:textId="77777777" w:rsidTr="00606E3A">
        <w:tc>
          <w:tcPr>
            <w:tcW w:w="1440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1C83E09" w14:textId="77777777" w:rsidR="00BB4017" w:rsidRPr="00BD15EB" w:rsidRDefault="00BB4017" w:rsidP="00CC56A2">
            <w:pPr>
              <w:rPr>
                <w:b/>
                <w:sz w:val="18"/>
                <w:szCs w:val="18"/>
              </w:rPr>
            </w:pPr>
            <w:r w:rsidRPr="00BD15EB">
              <w:rPr>
                <w:b/>
                <w:sz w:val="18"/>
                <w:szCs w:val="18"/>
              </w:rPr>
              <w:t>Total Credits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6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A00B762" w14:textId="63D49F11" w:rsidR="00BB4017" w:rsidRPr="00BD15EB" w:rsidRDefault="00D2203E" w:rsidP="00CC56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8910" w:type="dxa"/>
            <w:gridSpan w:val="5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8881BD2" w14:textId="77777777" w:rsidR="00BB4017" w:rsidRPr="00BD15EB" w:rsidRDefault="00BB4017" w:rsidP="00CC56A2">
            <w:pPr>
              <w:rPr>
                <w:sz w:val="18"/>
                <w:szCs w:val="18"/>
              </w:rPr>
            </w:pPr>
          </w:p>
        </w:tc>
      </w:tr>
    </w:tbl>
    <w:p w14:paraId="42F55A85" w14:textId="54379346" w:rsidR="00BB4017" w:rsidRPr="001D1ED6" w:rsidRDefault="00BB4017" w:rsidP="00F6433A">
      <w:pPr>
        <w:spacing w:after="160"/>
        <w:rPr>
          <w:i/>
          <w:sz w:val="18"/>
          <w:szCs w:val="18"/>
        </w:rPr>
      </w:pPr>
      <w:r w:rsidRPr="00535029">
        <w:rPr>
          <w:i/>
          <w:sz w:val="18"/>
          <w:szCs w:val="18"/>
        </w:rPr>
        <w:t xml:space="preserve">For course availability, including online offerings, please reference the </w:t>
      </w:r>
      <w:hyperlink r:id="rId8" w:history="1">
        <w:r w:rsidRPr="00535029">
          <w:rPr>
            <w:rStyle w:val="Hyperlink"/>
            <w:i/>
            <w:sz w:val="18"/>
            <w:szCs w:val="18"/>
          </w:rPr>
          <w:t>Course Rotation Schedule</w:t>
        </w:r>
      </w:hyperlink>
      <w:r w:rsidRPr="00535029">
        <w:rPr>
          <w:i/>
          <w:sz w:val="18"/>
          <w:szCs w:val="18"/>
        </w:rPr>
        <w:t xml:space="preserve"> and the </w:t>
      </w:r>
      <w:hyperlink r:id="rId9" w:history="1">
        <w:r w:rsidRPr="00535029">
          <w:rPr>
            <w:rStyle w:val="Hyperlink"/>
            <w:i/>
            <w:sz w:val="18"/>
            <w:szCs w:val="18"/>
          </w:rPr>
          <w:t>Interactive Course Schedule</w:t>
        </w:r>
      </w:hyperlink>
      <w:r w:rsidRPr="00535029">
        <w:rPr>
          <w:i/>
          <w:sz w:val="18"/>
          <w:szCs w:val="18"/>
        </w:rPr>
        <w:t>.</w:t>
      </w:r>
    </w:p>
    <w:p w14:paraId="1AE509D4" w14:textId="77777777" w:rsidR="00CB08E7" w:rsidRPr="00AC3287" w:rsidRDefault="00CB08E7" w:rsidP="00CB08E7">
      <w:pPr>
        <w:spacing w:after="160"/>
        <w:rPr>
          <w:i/>
          <w:sz w:val="18"/>
          <w:szCs w:val="18"/>
        </w:rPr>
      </w:pPr>
    </w:p>
    <w:p w14:paraId="5FB6D325" w14:textId="77777777" w:rsidR="00CB08E7" w:rsidRDefault="00CB08E7" w:rsidP="00CB08E7">
      <w:pPr>
        <w:spacing w:after="100"/>
        <w:jc w:val="center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Planning Notes:</w:t>
      </w:r>
    </w:p>
    <w:p w14:paraId="0507BE25" w14:textId="47D43D01" w:rsidR="00CB08E7" w:rsidRDefault="00CB08E7" w:rsidP="00CB08E7">
      <w:pPr>
        <w:spacing w:after="100"/>
        <w:rPr>
          <w:rFonts w:cstheme="minorHAnsi"/>
          <w:sz w:val="18"/>
          <w:szCs w:val="18"/>
        </w:rPr>
      </w:pPr>
      <w:r w:rsidRPr="00CF787C">
        <w:rPr>
          <w:rFonts w:cs="Calibri"/>
          <w:b/>
          <w:sz w:val="18"/>
          <w:szCs w:val="18"/>
        </w:rPr>
        <w:t xml:space="preserve">Planning Note </w:t>
      </w:r>
      <w:r>
        <w:rPr>
          <w:rFonts w:cs="Calibri"/>
          <w:b/>
          <w:sz w:val="18"/>
          <w:szCs w:val="18"/>
        </w:rPr>
        <w:t>1</w:t>
      </w:r>
      <w:r w:rsidRPr="00CF787C">
        <w:rPr>
          <w:rFonts w:cs="Calibri"/>
          <w:b/>
          <w:sz w:val="18"/>
          <w:szCs w:val="18"/>
        </w:rPr>
        <w:t xml:space="preserve"> (</w:t>
      </w:r>
      <w:r>
        <w:rPr>
          <w:rFonts w:cs="Calibri"/>
          <w:b/>
          <w:sz w:val="18"/>
          <w:szCs w:val="18"/>
        </w:rPr>
        <w:t xml:space="preserve">Biostatistics </w:t>
      </w:r>
      <w:r w:rsidRPr="00CF787C">
        <w:rPr>
          <w:rFonts w:cs="Calibri"/>
          <w:b/>
          <w:sz w:val="18"/>
          <w:szCs w:val="18"/>
        </w:rPr>
        <w:t>Required Course):</w:t>
      </w:r>
      <w:r w:rsidRPr="00CF787C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Per </w:t>
      </w:r>
      <w:hyperlink r:id="rId10" w:history="1">
        <w:r w:rsidRPr="00CB08E7">
          <w:rPr>
            <w:rStyle w:val="Hyperlink"/>
            <w:rFonts w:cstheme="minorHAnsi"/>
            <w:sz w:val="18"/>
            <w:szCs w:val="18"/>
          </w:rPr>
          <w:t>Policy 308</w:t>
        </w:r>
      </w:hyperlink>
      <w:r>
        <w:rPr>
          <w:rFonts w:cstheme="minorHAnsi"/>
          <w:sz w:val="18"/>
          <w:szCs w:val="18"/>
        </w:rPr>
        <w:t xml:space="preserve">, students are permitted to substitute PH 1700L </w:t>
      </w:r>
      <w:r w:rsidRPr="00CB08E7">
        <w:rPr>
          <w:rFonts w:cstheme="minorHAnsi"/>
          <w:i/>
          <w:sz w:val="18"/>
          <w:szCs w:val="18"/>
        </w:rPr>
        <w:t>Intermediate Biostatistics</w:t>
      </w:r>
      <w:r>
        <w:rPr>
          <w:rFonts w:cstheme="minorHAnsi"/>
          <w:sz w:val="18"/>
          <w:szCs w:val="18"/>
        </w:rPr>
        <w:t xml:space="preserve"> for PHM 1690L </w:t>
      </w:r>
      <w:r w:rsidRPr="00CB08E7">
        <w:rPr>
          <w:rFonts w:cstheme="minorHAnsi"/>
          <w:i/>
          <w:sz w:val="18"/>
          <w:szCs w:val="18"/>
        </w:rPr>
        <w:t>Introduction to Biostatistics in Public Health</w:t>
      </w:r>
      <w:r>
        <w:rPr>
          <w:rFonts w:cstheme="minorHAnsi"/>
          <w:sz w:val="18"/>
          <w:szCs w:val="18"/>
        </w:rPr>
        <w:t>. Students who take PH 1700L will complete the Public H</w:t>
      </w:r>
      <w:r w:rsidR="00DC208E">
        <w:rPr>
          <w:rFonts w:cstheme="minorHAnsi"/>
          <w:sz w:val="18"/>
          <w:szCs w:val="18"/>
        </w:rPr>
        <w:t>ealth c</w:t>
      </w:r>
      <w:r>
        <w:rPr>
          <w:rFonts w:cstheme="minorHAnsi"/>
          <w:sz w:val="18"/>
          <w:szCs w:val="18"/>
        </w:rPr>
        <w:t xml:space="preserve">ertificate with a total of 15 semester credit hours. </w:t>
      </w:r>
    </w:p>
    <w:p w14:paraId="1E1F4D3A" w14:textId="77777777" w:rsidR="00BB4017" w:rsidRPr="006E51D0" w:rsidRDefault="00BB4017" w:rsidP="006E51D0">
      <w:pPr>
        <w:rPr>
          <w:sz w:val="18"/>
          <w:szCs w:val="18"/>
        </w:rPr>
      </w:pPr>
    </w:p>
    <w:p w14:paraId="7C439934" w14:textId="301773CE" w:rsidR="00EF4B72" w:rsidRDefault="00D2203E" w:rsidP="00EF4B72">
      <w:pPr>
        <w:pBdr>
          <w:top w:val="single" w:sz="4" w:space="1" w:color="auto"/>
        </w:pBdr>
        <w:rPr>
          <w:sz w:val="18"/>
          <w:szCs w:val="18"/>
        </w:rPr>
      </w:pPr>
      <w:r>
        <w:rPr>
          <w:b/>
          <w:sz w:val="18"/>
          <w:szCs w:val="18"/>
        </w:rPr>
        <w:t>Public Health Certificate</w:t>
      </w:r>
      <w:r w:rsidR="0043223C">
        <w:rPr>
          <w:b/>
          <w:sz w:val="18"/>
          <w:szCs w:val="18"/>
        </w:rPr>
        <w:t xml:space="preserve"> </w:t>
      </w:r>
      <w:r w:rsidR="00EF4B72" w:rsidRPr="00EF4B72">
        <w:rPr>
          <w:b/>
          <w:sz w:val="18"/>
          <w:szCs w:val="18"/>
        </w:rPr>
        <w:t>Coordinator</w:t>
      </w:r>
      <w:r w:rsidR="008E04D7">
        <w:rPr>
          <w:b/>
          <w:sz w:val="18"/>
          <w:szCs w:val="18"/>
        </w:rPr>
        <w:t xml:space="preserve">: </w:t>
      </w:r>
      <w:r w:rsidR="00F01484">
        <w:rPr>
          <w:sz w:val="18"/>
          <w:szCs w:val="18"/>
        </w:rPr>
        <w:t>SPH Academic Advi</w:t>
      </w:r>
      <w:r w:rsidR="00F01484" w:rsidRPr="00F01484">
        <w:rPr>
          <w:sz w:val="18"/>
          <w:szCs w:val="18"/>
        </w:rPr>
        <w:t>sing</w:t>
      </w:r>
      <w:r w:rsidR="008E04D7" w:rsidRPr="00F01484">
        <w:rPr>
          <w:sz w:val="18"/>
          <w:szCs w:val="18"/>
        </w:rPr>
        <w:t>;</w:t>
      </w:r>
      <w:r w:rsidR="00F01484" w:rsidRPr="00F01484">
        <w:rPr>
          <w:sz w:val="18"/>
          <w:szCs w:val="18"/>
        </w:rPr>
        <w:t xml:space="preserve"> </w:t>
      </w:r>
      <w:hyperlink r:id="rId11" w:history="1">
        <w:r w:rsidR="00F01484" w:rsidRPr="00F01484">
          <w:rPr>
            <w:rStyle w:val="Hyperlink"/>
            <w:sz w:val="18"/>
            <w:szCs w:val="18"/>
          </w:rPr>
          <w:t>SPHAcademicAdvising@uth.tmc.edu</w:t>
        </w:r>
      </w:hyperlink>
      <w:r w:rsidR="00F01484" w:rsidRPr="00F01484">
        <w:rPr>
          <w:sz w:val="18"/>
          <w:szCs w:val="18"/>
        </w:rPr>
        <w:t xml:space="preserve"> </w:t>
      </w:r>
    </w:p>
    <w:p w14:paraId="5A7DC3D2" w14:textId="7555B9F7" w:rsidR="00EF4B72" w:rsidRDefault="00EF4B72" w:rsidP="00EF4B72">
      <w:pPr>
        <w:pBdr>
          <w:top w:val="single" w:sz="4" w:space="1" w:color="auto"/>
        </w:pBdr>
        <w:rPr>
          <w:sz w:val="18"/>
          <w:szCs w:val="18"/>
        </w:rPr>
      </w:pPr>
    </w:p>
    <w:p w14:paraId="73C012A1" w14:textId="7A5BAF47" w:rsidR="002F122E" w:rsidRPr="006E51D0" w:rsidRDefault="002F122E" w:rsidP="006E51D0">
      <w:pPr>
        <w:tabs>
          <w:tab w:val="left" w:pos="2880"/>
        </w:tabs>
        <w:rPr>
          <w:sz w:val="18"/>
          <w:szCs w:val="18"/>
        </w:rPr>
      </w:pPr>
    </w:p>
    <w:sectPr w:rsidR="002F122E" w:rsidRPr="006E51D0" w:rsidSect="00EF4B72">
      <w:headerReference w:type="default" r:id="rId12"/>
      <w:footerReference w:type="default" r:id="rId13"/>
      <w:type w:val="continuous"/>
      <w:pgSz w:w="12240" w:h="15840"/>
      <w:pgMar w:top="1800" w:right="630" w:bottom="432" w:left="552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46DC9" w14:textId="77777777" w:rsidR="003E06C7" w:rsidRDefault="003E06C7">
      <w:r>
        <w:separator/>
      </w:r>
    </w:p>
  </w:endnote>
  <w:endnote w:type="continuationSeparator" w:id="0">
    <w:p w14:paraId="3F490FF1" w14:textId="77777777" w:rsidR="003E06C7" w:rsidRDefault="003E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38807614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31815499"/>
          <w:docPartObj>
            <w:docPartGallery w:val="Page Numbers (Top of Page)"/>
            <w:docPartUnique/>
          </w:docPartObj>
        </w:sdtPr>
        <w:sdtEndPr/>
        <w:sdtContent>
          <w:p w14:paraId="18720CBB" w14:textId="2C0F954B" w:rsidR="00621EA2" w:rsidRPr="00765A90" w:rsidRDefault="00D03F1F">
            <w:pPr>
              <w:pStyle w:val="Footer"/>
              <w:jc w:val="right"/>
              <w:rPr>
                <w:sz w:val="20"/>
                <w:szCs w:val="20"/>
              </w:rPr>
            </w:pPr>
            <w:r w:rsidRPr="00765A90">
              <w:rPr>
                <w:sz w:val="20"/>
                <w:szCs w:val="20"/>
              </w:rPr>
              <w:fldChar w:fldCharType="begin"/>
            </w:r>
            <w:r w:rsidRPr="00765A90">
              <w:rPr>
                <w:sz w:val="20"/>
                <w:szCs w:val="20"/>
              </w:rPr>
              <w:instrText xml:space="preserve"> DATE \@ "M/d/yy" </w:instrText>
            </w:r>
            <w:r w:rsidRPr="00765A90">
              <w:rPr>
                <w:sz w:val="20"/>
                <w:szCs w:val="20"/>
              </w:rPr>
              <w:fldChar w:fldCharType="separate"/>
            </w:r>
            <w:r w:rsidR="00AB17CC">
              <w:rPr>
                <w:noProof/>
                <w:sz w:val="20"/>
                <w:szCs w:val="20"/>
              </w:rPr>
              <w:t>2/25/26</w:t>
            </w:r>
            <w:r w:rsidRPr="00765A90">
              <w:rPr>
                <w:sz w:val="20"/>
                <w:szCs w:val="20"/>
              </w:rPr>
              <w:fldChar w:fldCharType="end"/>
            </w:r>
            <w:r w:rsidRPr="00765A90">
              <w:rPr>
                <w:sz w:val="20"/>
                <w:szCs w:val="20"/>
              </w:rPr>
              <w:t xml:space="preserve"> | </w:t>
            </w:r>
            <w:r w:rsidR="00621EA2" w:rsidRPr="00765A90">
              <w:rPr>
                <w:sz w:val="20"/>
                <w:szCs w:val="20"/>
              </w:rPr>
              <w:t xml:space="preserve">Page </w:t>
            </w:r>
            <w:r w:rsidR="00621EA2" w:rsidRPr="00765A90">
              <w:rPr>
                <w:b/>
                <w:bCs/>
                <w:sz w:val="20"/>
                <w:szCs w:val="20"/>
              </w:rPr>
              <w:fldChar w:fldCharType="begin"/>
            </w:r>
            <w:r w:rsidR="00621EA2" w:rsidRPr="00765A90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621EA2" w:rsidRPr="00765A90">
              <w:rPr>
                <w:b/>
                <w:bCs/>
                <w:sz w:val="20"/>
                <w:szCs w:val="20"/>
              </w:rPr>
              <w:fldChar w:fldCharType="separate"/>
            </w:r>
            <w:r w:rsidR="002A3A16">
              <w:rPr>
                <w:b/>
                <w:bCs/>
                <w:noProof/>
                <w:sz w:val="20"/>
                <w:szCs w:val="20"/>
              </w:rPr>
              <w:t>1</w:t>
            </w:r>
            <w:r w:rsidR="00621EA2" w:rsidRPr="00765A90">
              <w:rPr>
                <w:b/>
                <w:bCs/>
                <w:sz w:val="20"/>
                <w:szCs w:val="20"/>
              </w:rPr>
              <w:fldChar w:fldCharType="end"/>
            </w:r>
            <w:r w:rsidR="00621EA2" w:rsidRPr="00765A90">
              <w:rPr>
                <w:sz w:val="20"/>
                <w:szCs w:val="20"/>
              </w:rPr>
              <w:t xml:space="preserve"> of </w:t>
            </w:r>
            <w:r w:rsidR="00621EA2" w:rsidRPr="00765A90">
              <w:rPr>
                <w:b/>
                <w:bCs/>
                <w:sz w:val="20"/>
                <w:szCs w:val="20"/>
              </w:rPr>
              <w:fldChar w:fldCharType="begin"/>
            </w:r>
            <w:r w:rsidR="00621EA2" w:rsidRPr="00765A90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621EA2" w:rsidRPr="00765A90">
              <w:rPr>
                <w:b/>
                <w:bCs/>
                <w:sz w:val="20"/>
                <w:szCs w:val="20"/>
              </w:rPr>
              <w:fldChar w:fldCharType="separate"/>
            </w:r>
            <w:r w:rsidR="002A3A16">
              <w:rPr>
                <w:b/>
                <w:bCs/>
                <w:noProof/>
                <w:sz w:val="20"/>
                <w:szCs w:val="20"/>
              </w:rPr>
              <w:t>1</w:t>
            </w:r>
            <w:r w:rsidR="00621EA2" w:rsidRPr="00765A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A5F1ACD" w14:textId="77777777" w:rsidR="002D5B69" w:rsidRPr="002C1DBE" w:rsidRDefault="00AB17CC" w:rsidP="003301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856F7" w14:textId="77777777" w:rsidR="003E06C7" w:rsidRDefault="003E06C7">
      <w:r>
        <w:separator/>
      </w:r>
    </w:p>
  </w:footnote>
  <w:footnote w:type="continuationSeparator" w:id="0">
    <w:p w14:paraId="1BA07232" w14:textId="77777777" w:rsidR="003E06C7" w:rsidRDefault="003E0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D5E2" w14:textId="46105DCF" w:rsidR="00B80AB8" w:rsidRDefault="00C54F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1C43D40" wp14:editId="506E9AFD">
              <wp:simplePos x="0" y="0"/>
              <wp:positionH relativeFrom="column">
                <wp:posOffset>3859530</wp:posOffset>
              </wp:positionH>
              <wp:positionV relativeFrom="paragraph">
                <wp:posOffset>9525</wp:posOffset>
              </wp:positionV>
              <wp:extent cx="3333750" cy="71437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3750" cy="714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8974E8" w14:textId="0F8CABA1" w:rsidR="00BD15EB" w:rsidRPr="00BD15EB" w:rsidRDefault="00762E74" w:rsidP="00BD15EB">
                          <w:pPr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Graduate Certificate</w:t>
                          </w:r>
                          <w:r w:rsidR="00BD15EB" w:rsidRPr="00BD15EB">
                            <w:rPr>
                              <w:b/>
                              <w:sz w:val="24"/>
                              <w:szCs w:val="24"/>
                            </w:rPr>
                            <w:t xml:space="preserve"> Planner</w:t>
                          </w:r>
                        </w:p>
                        <w:p w14:paraId="0456A32E" w14:textId="55115C1E" w:rsidR="00C54FF9" w:rsidRPr="00BD15EB" w:rsidRDefault="00C54FF9" w:rsidP="00BD15EB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1C43D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3.9pt;margin-top:.75pt;width:262.5pt;height:56.2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" fillcolor="white [3201]" stroked="f" strokeweight=".5pt">
              <v:textbox>
                <w:txbxContent>
                  <w:p w14:paraId="108974E8" w14:textId="0F8CABA1" w:rsidR="00BD15EB" w:rsidRPr="00BD15EB" w:rsidRDefault="00762E74" w:rsidP="00BD15EB">
                    <w:pPr>
                      <w:jc w:val="right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Graduate Certificate</w:t>
                    </w:r>
                    <w:r w:rsidR="00BD15EB" w:rsidRPr="00BD15EB">
                      <w:rPr>
                        <w:b/>
                        <w:sz w:val="24"/>
                        <w:szCs w:val="24"/>
                      </w:rPr>
                      <w:t xml:space="preserve"> Planner</w:t>
                    </w:r>
                  </w:p>
                  <w:p w14:paraId="0456A32E" w14:textId="55115C1E" w:rsidR="00C54FF9" w:rsidRPr="00BD15EB" w:rsidRDefault="00C54FF9" w:rsidP="00BD15EB">
                    <w:pPr>
                      <w:jc w:val="righ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2A3A16">
      <w:rPr>
        <w:noProof/>
      </w:rPr>
      <w:drawing>
        <wp:inline distT="0" distB="0" distL="0" distR="0" wp14:anchorId="4471957C" wp14:editId="77FD28BA">
          <wp:extent cx="2828925" cy="847725"/>
          <wp:effectExtent l="0" t="0" r="9525" b="9525"/>
          <wp:docPr id="3" name="Picture 3" descr="C:\Users\kmcadams\AppData\Local\Microsoft\Windows\INetCache\Content.Word\UTHH-SPH-Horizontal-Orange+Gray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cadams\AppData\Local\Microsoft\Windows\INetCache\Content.Word\UTHH-SPH-Horizontal-Orange+Gray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3" t="11000"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21059"/>
    <w:multiLevelType w:val="hybridMultilevel"/>
    <w:tmpl w:val="BAEC7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E7B09"/>
    <w:multiLevelType w:val="hybridMultilevel"/>
    <w:tmpl w:val="A2D67298"/>
    <w:lvl w:ilvl="0" w:tplc="499419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F3150"/>
    <w:multiLevelType w:val="hybridMultilevel"/>
    <w:tmpl w:val="2DCC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7E9"/>
    <w:rsid w:val="00000B61"/>
    <w:rsid w:val="0000794E"/>
    <w:rsid w:val="00016E3F"/>
    <w:rsid w:val="000177F3"/>
    <w:rsid w:val="000239F8"/>
    <w:rsid w:val="00025668"/>
    <w:rsid w:val="00027BEF"/>
    <w:rsid w:val="000712A7"/>
    <w:rsid w:val="00072DB1"/>
    <w:rsid w:val="00074EE0"/>
    <w:rsid w:val="000752F4"/>
    <w:rsid w:val="0007663B"/>
    <w:rsid w:val="00083C94"/>
    <w:rsid w:val="0009072A"/>
    <w:rsid w:val="000A1228"/>
    <w:rsid w:val="000A139D"/>
    <w:rsid w:val="000B31CE"/>
    <w:rsid w:val="000C44DA"/>
    <w:rsid w:val="000D159C"/>
    <w:rsid w:val="000D558C"/>
    <w:rsid w:val="000F3D7A"/>
    <w:rsid w:val="000F4EC8"/>
    <w:rsid w:val="000F64C4"/>
    <w:rsid w:val="000F6871"/>
    <w:rsid w:val="00120AC7"/>
    <w:rsid w:val="00122E26"/>
    <w:rsid w:val="001253F3"/>
    <w:rsid w:val="00125D71"/>
    <w:rsid w:val="001263A9"/>
    <w:rsid w:val="00132B5F"/>
    <w:rsid w:val="00150079"/>
    <w:rsid w:val="00170734"/>
    <w:rsid w:val="00175ACF"/>
    <w:rsid w:val="00191524"/>
    <w:rsid w:val="00195A43"/>
    <w:rsid w:val="001972A3"/>
    <w:rsid w:val="001C09EF"/>
    <w:rsid w:val="001C5225"/>
    <w:rsid w:val="001C5B74"/>
    <w:rsid w:val="001D1ED6"/>
    <w:rsid w:val="001D3FF9"/>
    <w:rsid w:val="001D54DF"/>
    <w:rsid w:val="001E503E"/>
    <w:rsid w:val="001E53B4"/>
    <w:rsid w:val="001F4804"/>
    <w:rsid w:val="00200DF3"/>
    <w:rsid w:val="00231F26"/>
    <w:rsid w:val="00233524"/>
    <w:rsid w:val="00236CCB"/>
    <w:rsid w:val="0024412C"/>
    <w:rsid w:val="0025072D"/>
    <w:rsid w:val="00254BA8"/>
    <w:rsid w:val="00263FD9"/>
    <w:rsid w:val="0028205F"/>
    <w:rsid w:val="00296060"/>
    <w:rsid w:val="002A3028"/>
    <w:rsid w:val="002A3A16"/>
    <w:rsid w:val="002C3A64"/>
    <w:rsid w:val="002C77A2"/>
    <w:rsid w:val="002E0D07"/>
    <w:rsid w:val="002E53D5"/>
    <w:rsid w:val="002E5F90"/>
    <w:rsid w:val="002F122E"/>
    <w:rsid w:val="002F4E18"/>
    <w:rsid w:val="003062E7"/>
    <w:rsid w:val="0031176E"/>
    <w:rsid w:val="00313016"/>
    <w:rsid w:val="003251D1"/>
    <w:rsid w:val="00330102"/>
    <w:rsid w:val="00346537"/>
    <w:rsid w:val="00364CBD"/>
    <w:rsid w:val="00370A56"/>
    <w:rsid w:val="00372471"/>
    <w:rsid w:val="003727FE"/>
    <w:rsid w:val="003807DA"/>
    <w:rsid w:val="00382E18"/>
    <w:rsid w:val="00387062"/>
    <w:rsid w:val="003A1C59"/>
    <w:rsid w:val="003A573D"/>
    <w:rsid w:val="003A7384"/>
    <w:rsid w:val="003B297C"/>
    <w:rsid w:val="003B5ACD"/>
    <w:rsid w:val="003C2749"/>
    <w:rsid w:val="003C2B18"/>
    <w:rsid w:val="003C495B"/>
    <w:rsid w:val="003C77A9"/>
    <w:rsid w:val="003D4A24"/>
    <w:rsid w:val="003E06C7"/>
    <w:rsid w:val="003F51BA"/>
    <w:rsid w:val="003F7BF7"/>
    <w:rsid w:val="00400C3C"/>
    <w:rsid w:val="004042DF"/>
    <w:rsid w:val="00404606"/>
    <w:rsid w:val="00415113"/>
    <w:rsid w:val="00430165"/>
    <w:rsid w:val="0043223C"/>
    <w:rsid w:val="00444475"/>
    <w:rsid w:val="00462F88"/>
    <w:rsid w:val="00465301"/>
    <w:rsid w:val="00476452"/>
    <w:rsid w:val="004779DB"/>
    <w:rsid w:val="004B55D6"/>
    <w:rsid w:val="004B6F58"/>
    <w:rsid w:val="004C54A0"/>
    <w:rsid w:val="004D109F"/>
    <w:rsid w:val="004D4C11"/>
    <w:rsid w:val="004D6D3A"/>
    <w:rsid w:val="004F2984"/>
    <w:rsid w:val="005061D0"/>
    <w:rsid w:val="00510E3F"/>
    <w:rsid w:val="00517252"/>
    <w:rsid w:val="00531B69"/>
    <w:rsid w:val="00534050"/>
    <w:rsid w:val="00535029"/>
    <w:rsid w:val="00553A2A"/>
    <w:rsid w:val="005843C6"/>
    <w:rsid w:val="00592DDD"/>
    <w:rsid w:val="00597DAD"/>
    <w:rsid w:val="005E3549"/>
    <w:rsid w:val="005F04A9"/>
    <w:rsid w:val="005F2F3E"/>
    <w:rsid w:val="0060220D"/>
    <w:rsid w:val="00606E3A"/>
    <w:rsid w:val="00611CFD"/>
    <w:rsid w:val="00621EA2"/>
    <w:rsid w:val="00624895"/>
    <w:rsid w:val="006449D0"/>
    <w:rsid w:val="00650364"/>
    <w:rsid w:val="006903C7"/>
    <w:rsid w:val="00695465"/>
    <w:rsid w:val="006969D4"/>
    <w:rsid w:val="006A27C7"/>
    <w:rsid w:val="006B60AC"/>
    <w:rsid w:val="006C4FB0"/>
    <w:rsid w:val="006D071D"/>
    <w:rsid w:val="006E51D0"/>
    <w:rsid w:val="006E7E3B"/>
    <w:rsid w:val="007006BA"/>
    <w:rsid w:val="00700F7D"/>
    <w:rsid w:val="00717D83"/>
    <w:rsid w:val="00731AF9"/>
    <w:rsid w:val="00734A6B"/>
    <w:rsid w:val="00736E31"/>
    <w:rsid w:val="00744957"/>
    <w:rsid w:val="00746E6E"/>
    <w:rsid w:val="00753D9E"/>
    <w:rsid w:val="007558DC"/>
    <w:rsid w:val="0076071E"/>
    <w:rsid w:val="00762E74"/>
    <w:rsid w:val="00765A90"/>
    <w:rsid w:val="007801F7"/>
    <w:rsid w:val="00781770"/>
    <w:rsid w:val="007839A8"/>
    <w:rsid w:val="00785225"/>
    <w:rsid w:val="007937F2"/>
    <w:rsid w:val="00793A0F"/>
    <w:rsid w:val="00793B80"/>
    <w:rsid w:val="00794EC3"/>
    <w:rsid w:val="007A4AE0"/>
    <w:rsid w:val="007C7ECB"/>
    <w:rsid w:val="007D4504"/>
    <w:rsid w:val="007D502B"/>
    <w:rsid w:val="007F5624"/>
    <w:rsid w:val="00804C1E"/>
    <w:rsid w:val="00813CB6"/>
    <w:rsid w:val="008352FF"/>
    <w:rsid w:val="00841D1D"/>
    <w:rsid w:val="008508D9"/>
    <w:rsid w:val="008558B1"/>
    <w:rsid w:val="00861474"/>
    <w:rsid w:val="0087124C"/>
    <w:rsid w:val="00871E43"/>
    <w:rsid w:val="00877286"/>
    <w:rsid w:val="008777C5"/>
    <w:rsid w:val="00893971"/>
    <w:rsid w:val="008A1F57"/>
    <w:rsid w:val="008A5ED4"/>
    <w:rsid w:val="008B259D"/>
    <w:rsid w:val="008B5316"/>
    <w:rsid w:val="008C1FA0"/>
    <w:rsid w:val="008C35D3"/>
    <w:rsid w:val="008C5E3D"/>
    <w:rsid w:val="008D4CED"/>
    <w:rsid w:val="008D737F"/>
    <w:rsid w:val="008E03EE"/>
    <w:rsid w:val="008E04D7"/>
    <w:rsid w:val="008E3B38"/>
    <w:rsid w:val="008F1A72"/>
    <w:rsid w:val="00900797"/>
    <w:rsid w:val="00906C97"/>
    <w:rsid w:val="00911F3D"/>
    <w:rsid w:val="0091741E"/>
    <w:rsid w:val="00917C05"/>
    <w:rsid w:val="00922512"/>
    <w:rsid w:val="009257DD"/>
    <w:rsid w:val="00926481"/>
    <w:rsid w:val="00930B0D"/>
    <w:rsid w:val="0095072C"/>
    <w:rsid w:val="009574AE"/>
    <w:rsid w:val="00957A50"/>
    <w:rsid w:val="00992372"/>
    <w:rsid w:val="00996E47"/>
    <w:rsid w:val="009A521F"/>
    <w:rsid w:val="009A6236"/>
    <w:rsid w:val="009C1746"/>
    <w:rsid w:val="009F05BE"/>
    <w:rsid w:val="009F672E"/>
    <w:rsid w:val="00A0154F"/>
    <w:rsid w:val="00A11180"/>
    <w:rsid w:val="00A127BA"/>
    <w:rsid w:val="00A16017"/>
    <w:rsid w:val="00A25494"/>
    <w:rsid w:val="00A35B94"/>
    <w:rsid w:val="00A51E86"/>
    <w:rsid w:val="00A5278C"/>
    <w:rsid w:val="00A562AA"/>
    <w:rsid w:val="00A64232"/>
    <w:rsid w:val="00A70868"/>
    <w:rsid w:val="00A76F40"/>
    <w:rsid w:val="00A83D8F"/>
    <w:rsid w:val="00AA4F72"/>
    <w:rsid w:val="00AB125E"/>
    <w:rsid w:val="00AB14E1"/>
    <w:rsid w:val="00AB17CC"/>
    <w:rsid w:val="00AB44F1"/>
    <w:rsid w:val="00AB47E9"/>
    <w:rsid w:val="00AD1055"/>
    <w:rsid w:val="00AD5D91"/>
    <w:rsid w:val="00AF3985"/>
    <w:rsid w:val="00B136B5"/>
    <w:rsid w:val="00B224DF"/>
    <w:rsid w:val="00B24EAF"/>
    <w:rsid w:val="00B32917"/>
    <w:rsid w:val="00B41B79"/>
    <w:rsid w:val="00B54811"/>
    <w:rsid w:val="00B610A6"/>
    <w:rsid w:val="00B61E13"/>
    <w:rsid w:val="00B76A7E"/>
    <w:rsid w:val="00BA1DA9"/>
    <w:rsid w:val="00BA7022"/>
    <w:rsid w:val="00BB4017"/>
    <w:rsid w:val="00BB4508"/>
    <w:rsid w:val="00BB4B34"/>
    <w:rsid w:val="00BD15EB"/>
    <w:rsid w:val="00BE26E3"/>
    <w:rsid w:val="00BE56A2"/>
    <w:rsid w:val="00BF14CF"/>
    <w:rsid w:val="00C04B00"/>
    <w:rsid w:val="00C24499"/>
    <w:rsid w:val="00C2649E"/>
    <w:rsid w:val="00C27679"/>
    <w:rsid w:val="00C345D1"/>
    <w:rsid w:val="00C429F7"/>
    <w:rsid w:val="00C43EF0"/>
    <w:rsid w:val="00C54FF9"/>
    <w:rsid w:val="00C70FD5"/>
    <w:rsid w:val="00C81F3C"/>
    <w:rsid w:val="00C82103"/>
    <w:rsid w:val="00C96A6C"/>
    <w:rsid w:val="00C96F92"/>
    <w:rsid w:val="00CA31DD"/>
    <w:rsid w:val="00CA4E49"/>
    <w:rsid w:val="00CA502A"/>
    <w:rsid w:val="00CB08E7"/>
    <w:rsid w:val="00CC654E"/>
    <w:rsid w:val="00CC67F1"/>
    <w:rsid w:val="00CD326F"/>
    <w:rsid w:val="00CD4F9C"/>
    <w:rsid w:val="00CE12D2"/>
    <w:rsid w:val="00CE2788"/>
    <w:rsid w:val="00CE424A"/>
    <w:rsid w:val="00CF178A"/>
    <w:rsid w:val="00CF6722"/>
    <w:rsid w:val="00CF78A0"/>
    <w:rsid w:val="00D03F1F"/>
    <w:rsid w:val="00D15305"/>
    <w:rsid w:val="00D16D9F"/>
    <w:rsid w:val="00D1746A"/>
    <w:rsid w:val="00D2203E"/>
    <w:rsid w:val="00D31895"/>
    <w:rsid w:val="00D40565"/>
    <w:rsid w:val="00D46B69"/>
    <w:rsid w:val="00D47C09"/>
    <w:rsid w:val="00D96A91"/>
    <w:rsid w:val="00DB3D70"/>
    <w:rsid w:val="00DC1FFC"/>
    <w:rsid w:val="00DC208E"/>
    <w:rsid w:val="00DC2553"/>
    <w:rsid w:val="00DC37A5"/>
    <w:rsid w:val="00DC7270"/>
    <w:rsid w:val="00DC7776"/>
    <w:rsid w:val="00DD2B98"/>
    <w:rsid w:val="00DF4FEB"/>
    <w:rsid w:val="00E02482"/>
    <w:rsid w:val="00E12631"/>
    <w:rsid w:val="00E24525"/>
    <w:rsid w:val="00E30F96"/>
    <w:rsid w:val="00E32ABA"/>
    <w:rsid w:val="00E443F6"/>
    <w:rsid w:val="00E56CE0"/>
    <w:rsid w:val="00E7133A"/>
    <w:rsid w:val="00E715C6"/>
    <w:rsid w:val="00E73A42"/>
    <w:rsid w:val="00E749A2"/>
    <w:rsid w:val="00E77667"/>
    <w:rsid w:val="00E80293"/>
    <w:rsid w:val="00E80EAD"/>
    <w:rsid w:val="00E8691B"/>
    <w:rsid w:val="00EA3AB7"/>
    <w:rsid w:val="00EB6B14"/>
    <w:rsid w:val="00EB6E55"/>
    <w:rsid w:val="00ED2AFC"/>
    <w:rsid w:val="00EE4473"/>
    <w:rsid w:val="00EE571D"/>
    <w:rsid w:val="00EF4127"/>
    <w:rsid w:val="00EF4B72"/>
    <w:rsid w:val="00F01484"/>
    <w:rsid w:val="00F02EF0"/>
    <w:rsid w:val="00F25B65"/>
    <w:rsid w:val="00F31B0A"/>
    <w:rsid w:val="00F31C2A"/>
    <w:rsid w:val="00F440E0"/>
    <w:rsid w:val="00F6433A"/>
    <w:rsid w:val="00F77F83"/>
    <w:rsid w:val="00F84A22"/>
    <w:rsid w:val="00F866D6"/>
    <w:rsid w:val="00FA2689"/>
    <w:rsid w:val="00FB1C54"/>
    <w:rsid w:val="00FB6A0D"/>
    <w:rsid w:val="00FD043B"/>
    <w:rsid w:val="00FD11CA"/>
    <w:rsid w:val="00FE0075"/>
    <w:rsid w:val="00FE4303"/>
    <w:rsid w:val="00FE5507"/>
    <w:rsid w:val="00F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D27CF9D"/>
  <w15:chartTrackingRefBased/>
  <w15:docId w15:val="{25133906-4413-45C5-8319-027BA47D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E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47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7E9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B47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7E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27679"/>
    <w:pPr>
      <w:ind w:left="720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E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EF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B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12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7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7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7C0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C05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152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0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sph.uth.edu/student-forms/Academic_Requirements/Schedule%20of%20Classes/Reference.Course_Rotation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HAcademicAdvising@uth.tmc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eb.sph.uth.edu/student-forms/Student%20Resources/Policies/Policy.308_Transfer_of_Credit_Hour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sph.uth.edu/course/CourseSchedul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5D84E-4F66-47DF-8E55-C9B9EF94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Nadia</dc:creator>
  <cp:keywords/>
  <dc:description/>
  <cp:lastModifiedBy>McMillan, Kathryn</cp:lastModifiedBy>
  <cp:revision>5</cp:revision>
  <cp:lastPrinted>2018-09-25T14:29:00Z</cp:lastPrinted>
  <dcterms:created xsi:type="dcterms:W3CDTF">2020-09-21T20:44:00Z</dcterms:created>
  <dcterms:modified xsi:type="dcterms:W3CDTF">2026-02-25T17:33:00Z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0c29882f-351c-4adb-9b43-873901df6a88</vt:lpwstr>
  </property>
</Properties>
</file>