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3DC3" w14:textId="451255E5" w:rsidR="00BD15EB" w:rsidRPr="00BD15EB" w:rsidRDefault="00BD15EB" w:rsidP="00025668">
      <w:pPr>
        <w:jc w:val="center"/>
        <w:rPr>
          <w:b/>
          <w:sz w:val="24"/>
          <w:szCs w:val="24"/>
        </w:rPr>
      </w:pPr>
      <w:r w:rsidRPr="00BD15EB">
        <w:rPr>
          <w:b/>
          <w:sz w:val="24"/>
          <w:szCs w:val="24"/>
        </w:rPr>
        <w:t xml:space="preserve">Master of Public Health: </w:t>
      </w:r>
      <w:r w:rsidR="00167A7A">
        <w:rPr>
          <w:b/>
          <w:sz w:val="24"/>
          <w:szCs w:val="24"/>
        </w:rPr>
        <w:t>Health Services Organizations</w:t>
      </w:r>
    </w:p>
    <w:p w14:paraId="5627123E"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736"/>
        <w:gridCol w:w="720"/>
        <w:gridCol w:w="3780"/>
        <w:gridCol w:w="900"/>
        <w:gridCol w:w="810"/>
        <w:gridCol w:w="720"/>
        <w:gridCol w:w="2700"/>
      </w:tblGrid>
      <w:tr w:rsidR="00DB3D70" w:rsidRPr="00BD15EB" w14:paraId="48DF75D4" w14:textId="77777777" w:rsidTr="006E6387">
        <w:tc>
          <w:tcPr>
            <w:tcW w:w="614" w:type="dxa"/>
            <w:tcBorders>
              <w:top w:val="nil"/>
              <w:left w:val="nil"/>
              <w:bottom w:val="nil"/>
              <w:right w:val="nil"/>
            </w:tcBorders>
            <w:tcMar>
              <w:left w:w="0" w:type="dxa"/>
              <w:right w:w="0" w:type="dxa"/>
            </w:tcMar>
            <w:vAlign w:val="center"/>
          </w:tcPr>
          <w:p w14:paraId="33F3BB67"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286920F5" w14:textId="77777777" w:rsidR="00DB3D70" w:rsidRPr="00BD15EB" w:rsidRDefault="00DB3D70" w:rsidP="008C1FA0">
            <w:pPr>
              <w:rPr>
                <w:sz w:val="18"/>
                <w:szCs w:val="18"/>
              </w:rPr>
            </w:pPr>
          </w:p>
        </w:tc>
        <w:tc>
          <w:tcPr>
            <w:tcW w:w="2430" w:type="dxa"/>
            <w:gridSpan w:val="3"/>
            <w:tcBorders>
              <w:top w:val="nil"/>
              <w:left w:val="nil"/>
              <w:bottom w:val="nil"/>
              <w:right w:val="nil"/>
            </w:tcBorders>
            <w:vAlign w:val="center"/>
          </w:tcPr>
          <w:p w14:paraId="642215DE" w14:textId="77777777" w:rsidR="00DB3D70" w:rsidRPr="00BD15EB" w:rsidRDefault="00DB3D70" w:rsidP="00424A45">
            <w:pPr>
              <w:jc w:val="right"/>
              <w:rPr>
                <w:sz w:val="18"/>
                <w:szCs w:val="18"/>
              </w:rPr>
            </w:pPr>
            <w:r w:rsidRPr="00BD15EB">
              <w:rPr>
                <w:sz w:val="18"/>
                <w:szCs w:val="18"/>
              </w:rPr>
              <w:t>Student Number:</w:t>
            </w:r>
          </w:p>
        </w:tc>
        <w:tc>
          <w:tcPr>
            <w:tcW w:w="2700" w:type="dxa"/>
            <w:tcBorders>
              <w:top w:val="nil"/>
              <w:left w:val="nil"/>
              <w:bottom w:val="single" w:sz="4" w:space="0" w:color="auto"/>
              <w:right w:val="nil"/>
            </w:tcBorders>
            <w:vAlign w:val="center"/>
          </w:tcPr>
          <w:p w14:paraId="0AADCEB4" w14:textId="77777777" w:rsidR="00DB3D70" w:rsidRPr="00BD15EB" w:rsidRDefault="00DB3D70" w:rsidP="008C1FA0">
            <w:pPr>
              <w:rPr>
                <w:sz w:val="18"/>
                <w:szCs w:val="18"/>
              </w:rPr>
            </w:pPr>
          </w:p>
        </w:tc>
      </w:tr>
      <w:tr w:rsidR="00517252" w:rsidRPr="005E3549" w14:paraId="16B63A35" w14:textId="77777777" w:rsidTr="00BB4B34">
        <w:trPr>
          <w:trHeight w:val="440"/>
        </w:trPr>
        <w:tc>
          <w:tcPr>
            <w:tcW w:w="10980" w:type="dxa"/>
            <w:gridSpan w:val="8"/>
            <w:tcBorders>
              <w:top w:val="nil"/>
              <w:left w:val="nil"/>
              <w:right w:val="nil"/>
            </w:tcBorders>
            <w:vAlign w:val="bottom"/>
          </w:tcPr>
          <w:p w14:paraId="74CD322F" w14:textId="77777777" w:rsidR="003964FA" w:rsidRPr="00617E84" w:rsidRDefault="003964FA" w:rsidP="003964F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3964FA" w:rsidRPr="00617E84" w14:paraId="3090DCAB" w14:textId="77777777" w:rsidTr="00224F15">
              <w:trPr>
                <w:jc w:val="center"/>
              </w:trPr>
              <w:tc>
                <w:tcPr>
                  <w:tcW w:w="625" w:type="pct"/>
                  <w:shd w:val="clear" w:color="auto" w:fill="BFBFBF" w:themeFill="background1" w:themeFillShade="BF"/>
                  <w:tcMar>
                    <w:left w:w="0" w:type="dxa"/>
                    <w:right w:w="0" w:type="dxa"/>
                  </w:tcMar>
                  <w:vAlign w:val="center"/>
                </w:tcPr>
                <w:p w14:paraId="7F0B20AB" w14:textId="77777777" w:rsidR="003964FA" w:rsidRPr="00617E84" w:rsidRDefault="003964FA" w:rsidP="003964FA">
                  <w:pPr>
                    <w:jc w:val="center"/>
                    <w:rPr>
                      <w:sz w:val="18"/>
                      <w:szCs w:val="18"/>
                    </w:rPr>
                  </w:pPr>
                  <w:r w:rsidRPr="00617E84">
                    <w:rPr>
                      <w:sz w:val="18"/>
                      <w:szCs w:val="18"/>
                    </w:rPr>
                    <w:t>Course</w:t>
                  </w:r>
                </w:p>
              </w:tc>
              <w:tc>
                <w:tcPr>
                  <w:tcW w:w="341" w:type="pct"/>
                  <w:shd w:val="clear" w:color="auto" w:fill="BFBFBF" w:themeFill="background1" w:themeFillShade="BF"/>
                  <w:tcMar>
                    <w:left w:w="0" w:type="dxa"/>
                    <w:right w:w="0" w:type="dxa"/>
                  </w:tcMar>
                  <w:vAlign w:val="center"/>
                </w:tcPr>
                <w:p w14:paraId="68F13A07" w14:textId="77777777" w:rsidR="003964FA" w:rsidRPr="00617E84" w:rsidRDefault="003964FA" w:rsidP="003964FA">
                  <w:pPr>
                    <w:jc w:val="center"/>
                    <w:rPr>
                      <w:sz w:val="18"/>
                      <w:szCs w:val="18"/>
                    </w:rPr>
                  </w:pPr>
                  <w:r w:rsidRPr="00617E84">
                    <w:rPr>
                      <w:sz w:val="18"/>
                      <w:szCs w:val="18"/>
                    </w:rPr>
                    <w:t>Credits</w:t>
                  </w:r>
                </w:p>
              </w:tc>
              <w:tc>
                <w:tcPr>
                  <w:tcW w:w="3068" w:type="pct"/>
                  <w:shd w:val="clear" w:color="auto" w:fill="BFBFBF" w:themeFill="background1" w:themeFillShade="BF"/>
                  <w:tcMar>
                    <w:left w:w="0" w:type="dxa"/>
                    <w:right w:w="0" w:type="dxa"/>
                  </w:tcMar>
                  <w:vAlign w:val="center"/>
                </w:tcPr>
                <w:p w14:paraId="094C0CC4" w14:textId="77777777" w:rsidR="003964FA" w:rsidRPr="00617E84" w:rsidRDefault="003964FA" w:rsidP="003964FA">
                  <w:pPr>
                    <w:jc w:val="center"/>
                    <w:rPr>
                      <w:sz w:val="18"/>
                      <w:szCs w:val="18"/>
                    </w:rPr>
                  </w:pPr>
                  <w:r w:rsidRPr="00617E84">
                    <w:rPr>
                      <w:sz w:val="18"/>
                      <w:szCs w:val="18"/>
                    </w:rPr>
                    <w:t>Tile</w:t>
                  </w:r>
                </w:p>
              </w:tc>
              <w:tc>
                <w:tcPr>
                  <w:tcW w:w="511" w:type="pct"/>
                  <w:shd w:val="clear" w:color="auto" w:fill="BFBFBF" w:themeFill="background1" w:themeFillShade="BF"/>
                  <w:tcMar>
                    <w:left w:w="0" w:type="dxa"/>
                    <w:right w:w="0" w:type="dxa"/>
                  </w:tcMar>
                  <w:vAlign w:val="center"/>
                </w:tcPr>
                <w:p w14:paraId="45927619" w14:textId="77777777" w:rsidR="003964FA" w:rsidRPr="00617E84" w:rsidRDefault="003964FA" w:rsidP="003964FA">
                  <w:pPr>
                    <w:jc w:val="center"/>
                    <w:rPr>
                      <w:sz w:val="18"/>
                      <w:szCs w:val="18"/>
                    </w:rPr>
                  </w:pPr>
                  <w:r w:rsidRPr="00617E84">
                    <w:rPr>
                      <w:sz w:val="18"/>
                      <w:szCs w:val="18"/>
                    </w:rPr>
                    <w:t>Semester &amp; Year</w:t>
                  </w:r>
                </w:p>
              </w:tc>
              <w:tc>
                <w:tcPr>
                  <w:tcW w:w="455" w:type="pct"/>
                  <w:shd w:val="clear" w:color="auto" w:fill="BFBFBF" w:themeFill="background1" w:themeFillShade="BF"/>
                  <w:tcMar>
                    <w:left w:w="0" w:type="dxa"/>
                    <w:right w:w="0" w:type="dxa"/>
                  </w:tcMar>
                  <w:vAlign w:val="center"/>
                </w:tcPr>
                <w:p w14:paraId="1EC96E15" w14:textId="77777777" w:rsidR="003964FA" w:rsidRPr="00617E84" w:rsidRDefault="003964FA" w:rsidP="003964FA">
                  <w:pPr>
                    <w:jc w:val="center"/>
                    <w:rPr>
                      <w:sz w:val="18"/>
                      <w:szCs w:val="18"/>
                    </w:rPr>
                  </w:pPr>
                  <w:r w:rsidRPr="00617E84">
                    <w:rPr>
                      <w:sz w:val="18"/>
                      <w:szCs w:val="18"/>
                    </w:rPr>
                    <w:t>Grade</w:t>
                  </w:r>
                </w:p>
              </w:tc>
            </w:tr>
            <w:tr w:rsidR="003964FA" w:rsidRPr="00617E84" w14:paraId="370413D4" w14:textId="77777777" w:rsidTr="00224F15">
              <w:trPr>
                <w:jc w:val="center"/>
              </w:trPr>
              <w:tc>
                <w:tcPr>
                  <w:tcW w:w="5000" w:type="pct"/>
                  <w:gridSpan w:val="5"/>
                  <w:shd w:val="clear" w:color="auto" w:fill="D9D9D9" w:themeFill="background1" w:themeFillShade="D9"/>
                  <w:tcMar>
                    <w:left w:w="0" w:type="dxa"/>
                    <w:right w:w="0" w:type="dxa"/>
                  </w:tcMar>
                  <w:vAlign w:val="center"/>
                </w:tcPr>
                <w:p w14:paraId="645BF648" w14:textId="6A51476D" w:rsidR="003964FA" w:rsidRPr="00617E84" w:rsidRDefault="002A5435" w:rsidP="002A5435">
                  <w:pPr>
                    <w:jc w:val="center"/>
                    <w:rPr>
                      <w:i/>
                      <w:sz w:val="18"/>
                      <w:szCs w:val="18"/>
                    </w:rPr>
                  </w:pPr>
                  <w:r>
                    <w:rPr>
                      <w:b/>
                      <w:sz w:val="18"/>
                      <w:szCs w:val="18"/>
                    </w:rPr>
                    <w:t>Other Required</w:t>
                  </w:r>
                  <w:r w:rsidRPr="00617E84">
                    <w:rPr>
                      <w:b/>
                      <w:sz w:val="18"/>
                      <w:szCs w:val="18"/>
                    </w:rPr>
                    <w:t xml:space="preserve"> </w:t>
                  </w:r>
                  <w:r w:rsidR="003964FA" w:rsidRPr="00617E84">
                    <w:rPr>
                      <w:b/>
                      <w:sz w:val="18"/>
                      <w:szCs w:val="18"/>
                    </w:rPr>
                    <w:t>Course</w:t>
                  </w:r>
                </w:p>
              </w:tc>
            </w:tr>
            <w:tr w:rsidR="003964FA" w:rsidRPr="00617E84" w14:paraId="5428E2D7" w14:textId="77777777" w:rsidTr="00224F15">
              <w:trPr>
                <w:jc w:val="center"/>
              </w:trPr>
              <w:tc>
                <w:tcPr>
                  <w:tcW w:w="625" w:type="pct"/>
                  <w:tcMar>
                    <w:left w:w="0" w:type="dxa"/>
                    <w:right w:w="0" w:type="dxa"/>
                  </w:tcMar>
                  <w:vAlign w:val="center"/>
                </w:tcPr>
                <w:p w14:paraId="32798688" w14:textId="77777777" w:rsidR="003964FA" w:rsidRPr="00617E84" w:rsidRDefault="003964FA" w:rsidP="003964FA">
                  <w:pPr>
                    <w:rPr>
                      <w:rFonts w:cs="Calibri"/>
                      <w:sz w:val="18"/>
                      <w:szCs w:val="18"/>
                    </w:rPr>
                  </w:pPr>
                  <w:r w:rsidRPr="00617E84">
                    <w:rPr>
                      <w:rFonts w:cs="Calibri"/>
                      <w:sz w:val="18"/>
                      <w:szCs w:val="18"/>
                    </w:rPr>
                    <w:t xml:space="preserve">PH 101 </w:t>
                  </w:r>
                </w:p>
              </w:tc>
              <w:tc>
                <w:tcPr>
                  <w:tcW w:w="341" w:type="pct"/>
                  <w:tcMar>
                    <w:left w:w="0" w:type="dxa"/>
                    <w:right w:w="0" w:type="dxa"/>
                  </w:tcMar>
                  <w:vAlign w:val="center"/>
                </w:tcPr>
                <w:p w14:paraId="7B2AD310" w14:textId="77777777" w:rsidR="003964FA" w:rsidRPr="00617E84" w:rsidRDefault="003964FA" w:rsidP="003964FA">
                  <w:pPr>
                    <w:jc w:val="center"/>
                    <w:rPr>
                      <w:rFonts w:cs="Calibri"/>
                      <w:sz w:val="18"/>
                      <w:szCs w:val="18"/>
                    </w:rPr>
                  </w:pPr>
                  <w:r w:rsidRPr="00617E84">
                    <w:rPr>
                      <w:rFonts w:cs="Calibri"/>
                      <w:sz w:val="18"/>
                      <w:szCs w:val="18"/>
                    </w:rPr>
                    <w:t>0</w:t>
                  </w:r>
                </w:p>
              </w:tc>
              <w:tc>
                <w:tcPr>
                  <w:tcW w:w="3068" w:type="pct"/>
                  <w:tcMar>
                    <w:left w:w="0" w:type="dxa"/>
                    <w:right w:w="0" w:type="dxa"/>
                  </w:tcMar>
                </w:tcPr>
                <w:p w14:paraId="34F00DD7" w14:textId="3F2F5DE0" w:rsidR="003964FA" w:rsidRPr="00617E84" w:rsidRDefault="003964FA" w:rsidP="00F2157A">
                  <w:pPr>
                    <w:rPr>
                      <w:rFonts w:cs="Calibri"/>
                      <w:sz w:val="18"/>
                      <w:szCs w:val="18"/>
                    </w:rPr>
                  </w:pPr>
                  <w:r w:rsidRPr="000627A0">
                    <w:rPr>
                      <w:rFonts w:cs="Calibri"/>
                      <w:sz w:val="18"/>
                      <w:szCs w:val="18"/>
                    </w:rPr>
                    <w:t>PH 101 Foundations in Public Health</w:t>
                  </w:r>
                  <w:r w:rsidRPr="00617E84">
                    <w:rPr>
                      <w:rFonts w:cs="Calibri"/>
                      <w:sz w:val="18"/>
                      <w:szCs w:val="18"/>
                    </w:rPr>
                    <w:t xml:space="preserve"> </w:t>
                  </w:r>
                  <w:r w:rsidR="0078574F" w:rsidRPr="00FC3F0A">
                    <w:rPr>
                      <w:rFonts w:cs="Calibri"/>
                      <w:i/>
                      <w:sz w:val="18"/>
                      <w:szCs w:val="18"/>
                    </w:rPr>
                    <w:t>(</w:t>
                  </w:r>
                  <w:r w:rsidR="0078574F" w:rsidRPr="004A6F96">
                    <w:rPr>
                      <w:rFonts w:cs="Calibri"/>
                      <w:i/>
                      <w:sz w:val="18"/>
                      <w:szCs w:val="18"/>
                    </w:rPr>
                    <w:t>required</w:t>
                  </w:r>
                  <w:r w:rsidR="0078574F">
                    <w:rPr>
                      <w:rFonts w:cs="Calibri"/>
                      <w:i/>
                      <w:sz w:val="18"/>
                      <w:szCs w:val="18"/>
                    </w:rPr>
                    <w:t xml:space="preserve"> for all students; </w:t>
                  </w:r>
                  <w:r w:rsidR="0078574F" w:rsidRPr="00FC3F0A">
                    <w:rPr>
                      <w:rFonts w:cs="Calibri"/>
                      <w:i/>
                      <w:sz w:val="18"/>
                      <w:szCs w:val="18"/>
                    </w:rPr>
                    <w:t xml:space="preserve">see planning note </w:t>
                  </w:r>
                  <w:r w:rsidR="0078574F">
                    <w:rPr>
                      <w:rFonts w:cs="Calibri"/>
                      <w:i/>
                      <w:sz w:val="18"/>
                      <w:szCs w:val="18"/>
                    </w:rPr>
                    <w:t>1</w:t>
                  </w:r>
                  <w:r w:rsidR="0078574F" w:rsidRPr="00FC3F0A">
                    <w:rPr>
                      <w:rFonts w:cs="Calibri"/>
                      <w:i/>
                      <w:sz w:val="18"/>
                      <w:szCs w:val="18"/>
                    </w:rPr>
                    <w:t>)</w:t>
                  </w:r>
                </w:p>
              </w:tc>
              <w:tc>
                <w:tcPr>
                  <w:tcW w:w="511" w:type="pct"/>
                  <w:shd w:val="clear" w:color="auto" w:fill="D9D9D9" w:themeFill="background1" w:themeFillShade="D9"/>
                  <w:tcMar>
                    <w:left w:w="0" w:type="dxa"/>
                    <w:right w:w="0" w:type="dxa"/>
                  </w:tcMar>
                  <w:vAlign w:val="center"/>
                </w:tcPr>
                <w:p w14:paraId="784FC2D9" w14:textId="77777777" w:rsidR="003964FA" w:rsidRPr="00617E84" w:rsidRDefault="003964FA" w:rsidP="003964FA">
                  <w:pPr>
                    <w:jc w:val="center"/>
                    <w:rPr>
                      <w:sz w:val="18"/>
                      <w:szCs w:val="18"/>
                    </w:rPr>
                  </w:pPr>
                </w:p>
              </w:tc>
              <w:tc>
                <w:tcPr>
                  <w:tcW w:w="455" w:type="pct"/>
                  <w:shd w:val="clear" w:color="auto" w:fill="D9D9D9" w:themeFill="background1" w:themeFillShade="D9"/>
                  <w:tcMar>
                    <w:left w:w="0" w:type="dxa"/>
                    <w:right w:w="0" w:type="dxa"/>
                  </w:tcMar>
                </w:tcPr>
                <w:p w14:paraId="26F3058E" w14:textId="77777777" w:rsidR="003964FA" w:rsidRPr="00617E84" w:rsidRDefault="003964FA" w:rsidP="003964FA">
                  <w:pPr>
                    <w:jc w:val="center"/>
                    <w:rPr>
                      <w:i/>
                      <w:sz w:val="18"/>
                      <w:szCs w:val="18"/>
                    </w:rPr>
                  </w:pPr>
                </w:p>
              </w:tc>
            </w:tr>
            <w:tr w:rsidR="003964FA" w:rsidRPr="00617E84" w14:paraId="769024C3" w14:textId="77777777" w:rsidTr="00224F15">
              <w:trPr>
                <w:jc w:val="center"/>
              </w:trPr>
              <w:tc>
                <w:tcPr>
                  <w:tcW w:w="625" w:type="pct"/>
                  <w:tcBorders>
                    <w:left w:val="nil"/>
                    <w:bottom w:val="nil"/>
                    <w:right w:val="nil"/>
                  </w:tcBorders>
                  <w:tcMar>
                    <w:left w:w="0" w:type="dxa"/>
                    <w:right w:w="0" w:type="dxa"/>
                  </w:tcMar>
                  <w:vAlign w:val="center"/>
                </w:tcPr>
                <w:p w14:paraId="3F932C2B" w14:textId="77777777" w:rsidR="003964FA" w:rsidRPr="00617E84" w:rsidRDefault="003964FA" w:rsidP="003964FA">
                  <w:pPr>
                    <w:rPr>
                      <w:rFonts w:cs="Calibri"/>
                      <w:sz w:val="18"/>
                      <w:szCs w:val="18"/>
                    </w:rPr>
                  </w:pPr>
                </w:p>
              </w:tc>
              <w:tc>
                <w:tcPr>
                  <w:tcW w:w="341" w:type="pct"/>
                  <w:tcBorders>
                    <w:left w:val="nil"/>
                    <w:bottom w:val="nil"/>
                    <w:right w:val="nil"/>
                  </w:tcBorders>
                  <w:tcMar>
                    <w:left w:w="0" w:type="dxa"/>
                    <w:right w:w="0" w:type="dxa"/>
                  </w:tcMar>
                  <w:vAlign w:val="center"/>
                </w:tcPr>
                <w:p w14:paraId="0C125434" w14:textId="77777777" w:rsidR="003964FA" w:rsidRPr="00617E84" w:rsidRDefault="003964FA" w:rsidP="003964FA">
                  <w:pPr>
                    <w:jc w:val="center"/>
                    <w:rPr>
                      <w:rFonts w:cs="Calibri"/>
                      <w:sz w:val="18"/>
                      <w:szCs w:val="18"/>
                    </w:rPr>
                  </w:pPr>
                </w:p>
              </w:tc>
              <w:tc>
                <w:tcPr>
                  <w:tcW w:w="3068" w:type="pct"/>
                  <w:tcBorders>
                    <w:left w:val="nil"/>
                    <w:bottom w:val="nil"/>
                    <w:right w:val="nil"/>
                  </w:tcBorders>
                  <w:tcMar>
                    <w:left w:w="0" w:type="dxa"/>
                    <w:right w:w="0" w:type="dxa"/>
                  </w:tcMar>
                </w:tcPr>
                <w:p w14:paraId="3634F58E" w14:textId="77777777" w:rsidR="003964FA" w:rsidRPr="00617E84" w:rsidRDefault="003964FA" w:rsidP="003964FA">
                  <w:pPr>
                    <w:rPr>
                      <w:rFonts w:cs="Calibri"/>
                      <w:sz w:val="18"/>
                      <w:szCs w:val="18"/>
                    </w:rPr>
                  </w:pPr>
                </w:p>
              </w:tc>
              <w:tc>
                <w:tcPr>
                  <w:tcW w:w="511" w:type="pct"/>
                  <w:tcBorders>
                    <w:left w:val="nil"/>
                    <w:bottom w:val="nil"/>
                    <w:right w:val="nil"/>
                  </w:tcBorders>
                  <w:tcMar>
                    <w:left w:w="0" w:type="dxa"/>
                    <w:right w:w="0" w:type="dxa"/>
                  </w:tcMar>
                  <w:vAlign w:val="center"/>
                </w:tcPr>
                <w:p w14:paraId="28BD17F0" w14:textId="77777777" w:rsidR="003964FA" w:rsidRPr="00617E84" w:rsidRDefault="003964FA" w:rsidP="003964FA">
                  <w:pPr>
                    <w:jc w:val="center"/>
                    <w:rPr>
                      <w:sz w:val="18"/>
                      <w:szCs w:val="18"/>
                    </w:rPr>
                  </w:pPr>
                </w:p>
              </w:tc>
              <w:tc>
                <w:tcPr>
                  <w:tcW w:w="455" w:type="pct"/>
                  <w:tcBorders>
                    <w:left w:val="nil"/>
                    <w:bottom w:val="nil"/>
                    <w:right w:val="nil"/>
                  </w:tcBorders>
                  <w:tcMar>
                    <w:left w:w="0" w:type="dxa"/>
                    <w:right w:w="0" w:type="dxa"/>
                  </w:tcMar>
                </w:tcPr>
                <w:p w14:paraId="794C135F" w14:textId="77777777" w:rsidR="003964FA" w:rsidRPr="00617E84" w:rsidRDefault="003964FA" w:rsidP="003964FA">
                  <w:pPr>
                    <w:jc w:val="center"/>
                    <w:rPr>
                      <w:sz w:val="18"/>
                      <w:szCs w:val="18"/>
                    </w:rPr>
                  </w:pPr>
                </w:p>
              </w:tc>
            </w:tr>
          </w:tbl>
          <w:p w14:paraId="3FB826D3" w14:textId="77777777" w:rsidR="00517252" w:rsidRPr="00BB4B34" w:rsidRDefault="00517252" w:rsidP="00BB4B34">
            <w:pPr>
              <w:ind w:hanging="105"/>
              <w:rPr>
                <w:sz w:val="21"/>
                <w:szCs w:val="21"/>
              </w:rPr>
            </w:pPr>
          </w:p>
        </w:tc>
      </w:tr>
      <w:tr w:rsidR="00BD15EB" w:rsidRPr="00BD15EB" w14:paraId="4D9A105A" w14:textId="77777777" w:rsidTr="00FD0354">
        <w:tc>
          <w:tcPr>
            <w:tcW w:w="1350" w:type="dxa"/>
            <w:gridSpan w:val="2"/>
            <w:shd w:val="clear" w:color="auto" w:fill="D9D9D9" w:themeFill="background1" w:themeFillShade="D9"/>
            <w:tcMar>
              <w:left w:w="0" w:type="dxa"/>
              <w:right w:w="0" w:type="dxa"/>
            </w:tcMar>
            <w:vAlign w:val="center"/>
          </w:tcPr>
          <w:p w14:paraId="67E3B6A7" w14:textId="77777777" w:rsidR="009F05BE" w:rsidRPr="00BD15EB" w:rsidRDefault="009F05BE" w:rsidP="009F05BE">
            <w:pPr>
              <w:jc w:val="center"/>
              <w:rPr>
                <w:sz w:val="18"/>
                <w:szCs w:val="18"/>
              </w:rPr>
            </w:pPr>
            <w:r w:rsidRPr="00BD15EB">
              <w:rPr>
                <w:sz w:val="18"/>
                <w:szCs w:val="18"/>
              </w:rPr>
              <w:t>Course</w:t>
            </w:r>
          </w:p>
        </w:tc>
        <w:tc>
          <w:tcPr>
            <w:tcW w:w="720" w:type="dxa"/>
            <w:shd w:val="clear" w:color="auto" w:fill="D9D9D9" w:themeFill="background1" w:themeFillShade="D9"/>
            <w:tcMar>
              <w:left w:w="0" w:type="dxa"/>
              <w:right w:w="0" w:type="dxa"/>
            </w:tcMar>
            <w:vAlign w:val="center"/>
          </w:tcPr>
          <w:p w14:paraId="25E315BD" w14:textId="77777777" w:rsidR="009F05BE" w:rsidRPr="00BD15EB" w:rsidRDefault="00462F88" w:rsidP="009F05BE">
            <w:pPr>
              <w:jc w:val="center"/>
              <w:rPr>
                <w:sz w:val="18"/>
                <w:szCs w:val="18"/>
              </w:rPr>
            </w:pPr>
            <w:r w:rsidRPr="00BD15EB">
              <w:rPr>
                <w:sz w:val="18"/>
                <w:szCs w:val="18"/>
              </w:rPr>
              <w:t>Credits</w:t>
            </w:r>
          </w:p>
        </w:tc>
        <w:tc>
          <w:tcPr>
            <w:tcW w:w="4680" w:type="dxa"/>
            <w:gridSpan w:val="2"/>
            <w:shd w:val="clear" w:color="auto" w:fill="D9D9D9" w:themeFill="background1" w:themeFillShade="D9"/>
            <w:tcMar>
              <w:left w:w="0" w:type="dxa"/>
              <w:right w:w="0" w:type="dxa"/>
            </w:tcMar>
            <w:vAlign w:val="center"/>
          </w:tcPr>
          <w:p w14:paraId="13C5AACF"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2136950D" w14:textId="77777777" w:rsidR="009F05BE" w:rsidRPr="00BD15EB" w:rsidRDefault="009F05BE" w:rsidP="009F05BE">
            <w:pPr>
              <w:jc w:val="center"/>
              <w:rPr>
                <w:sz w:val="18"/>
                <w:szCs w:val="18"/>
              </w:rPr>
            </w:pPr>
            <w:r w:rsidRPr="00BD15EB">
              <w:rPr>
                <w:sz w:val="18"/>
                <w:szCs w:val="18"/>
              </w:rPr>
              <w:t>Semester &amp; Year</w:t>
            </w:r>
          </w:p>
        </w:tc>
        <w:tc>
          <w:tcPr>
            <w:tcW w:w="720" w:type="dxa"/>
            <w:shd w:val="clear" w:color="auto" w:fill="D9D9D9" w:themeFill="background1" w:themeFillShade="D9"/>
            <w:tcMar>
              <w:left w:w="0" w:type="dxa"/>
              <w:right w:w="0" w:type="dxa"/>
            </w:tcMar>
            <w:vAlign w:val="center"/>
          </w:tcPr>
          <w:p w14:paraId="4600E2FF" w14:textId="77777777" w:rsidR="009F05BE" w:rsidRPr="00BD15EB" w:rsidRDefault="009F05BE" w:rsidP="009F05BE">
            <w:pPr>
              <w:jc w:val="center"/>
              <w:rPr>
                <w:sz w:val="18"/>
                <w:szCs w:val="18"/>
              </w:rPr>
            </w:pPr>
            <w:r w:rsidRPr="00BD15EB">
              <w:rPr>
                <w:sz w:val="18"/>
                <w:szCs w:val="18"/>
              </w:rPr>
              <w:t>Grade</w:t>
            </w:r>
          </w:p>
        </w:tc>
        <w:tc>
          <w:tcPr>
            <w:tcW w:w="2700" w:type="dxa"/>
            <w:shd w:val="clear" w:color="auto" w:fill="D9D9D9" w:themeFill="background1" w:themeFillShade="D9"/>
            <w:tcMar>
              <w:left w:w="0" w:type="dxa"/>
              <w:right w:w="0" w:type="dxa"/>
            </w:tcMar>
            <w:vAlign w:val="center"/>
          </w:tcPr>
          <w:p w14:paraId="2B113139"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7A14923B" w14:textId="77777777" w:rsidTr="00BB4B34">
        <w:tc>
          <w:tcPr>
            <w:tcW w:w="10980" w:type="dxa"/>
            <w:gridSpan w:val="8"/>
            <w:shd w:val="clear" w:color="auto" w:fill="8496B0" w:themeFill="text2" w:themeFillTint="99"/>
          </w:tcPr>
          <w:p w14:paraId="2A7232D3"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61B3BBEF" w14:textId="77777777" w:rsidTr="006E6387">
        <w:tc>
          <w:tcPr>
            <w:tcW w:w="8280" w:type="dxa"/>
            <w:gridSpan w:val="7"/>
            <w:shd w:val="clear" w:color="auto" w:fill="D5DCE4" w:themeFill="text2" w:themeFillTint="33"/>
            <w:tcMar>
              <w:left w:w="0" w:type="dxa"/>
              <w:right w:w="0" w:type="dxa"/>
            </w:tcMar>
            <w:vAlign w:val="center"/>
          </w:tcPr>
          <w:p w14:paraId="023AC983" w14:textId="77777777" w:rsidR="009F05BE" w:rsidRPr="00BD15EB" w:rsidRDefault="009F05BE" w:rsidP="00621EA2">
            <w:pPr>
              <w:jc w:val="center"/>
              <w:rPr>
                <w:i/>
                <w:sz w:val="18"/>
                <w:szCs w:val="18"/>
              </w:rPr>
            </w:pPr>
            <w:r w:rsidRPr="00BD15EB">
              <w:rPr>
                <w:i/>
                <w:sz w:val="18"/>
                <w:szCs w:val="18"/>
              </w:rPr>
              <w:t>18 credit hours</w:t>
            </w:r>
          </w:p>
        </w:tc>
        <w:tc>
          <w:tcPr>
            <w:tcW w:w="2700" w:type="dxa"/>
            <w:shd w:val="clear" w:color="auto" w:fill="D5DCE4" w:themeFill="text2" w:themeFillTint="33"/>
          </w:tcPr>
          <w:p w14:paraId="2451659B" w14:textId="77777777" w:rsidR="009F05BE" w:rsidRPr="00BD15EB" w:rsidRDefault="009F05BE" w:rsidP="00621EA2">
            <w:pPr>
              <w:jc w:val="center"/>
              <w:rPr>
                <w:i/>
                <w:sz w:val="18"/>
                <w:szCs w:val="18"/>
              </w:rPr>
            </w:pPr>
            <w:r w:rsidRPr="00BD15EB">
              <w:rPr>
                <w:i/>
                <w:sz w:val="18"/>
                <w:szCs w:val="18"/>
              </w:rPr>
              <w:t>MPH Foundational Competencies</w:t>
            </w:r>
          </w:p>
        </w:tc>
      </w:tr>
      <w:tr w:rsidR="006B1639" w:rsidRPr="00BD15EB" w14:paraId="76FCAB9E" w14:textId="77777777" w:rsidTr="00FD0354">
        <w:tc>
          <w:tcPr>
            <w:tcW w:w="1350" w:type="dxa"/>
            <w:gridSpan w:val="2"/>
            <w:tcMar>
              <w:left w:w="0" w:type="dxa"/>
              <w:right w:w="0" w:type="dxa"/>
            </w:tcMar>
            <w:vAlign w:val="center"/>
          </w:tcPr>
          <w:p w14:paraId="473D9B63"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1110</w:t>
            </w:r>
            <w:r>
              <w:rPr>
                <w:rFonts w:asciiTheme="minorHAnsi" w:hAnsiTheme="minorHAnsi" w:cstheme="minorHAnsi"/>
                <w:sz w:val="18"/>
                <w:szCs w:val="18"/>
              </w:rPr>
              <w:t>L</w:t>
            </w:r>
          </w:p>
        </w:tc>
        <w:tc>
          <w:tcPr>
            <w:tcW w:w="720" w:type="dxa"/>
            <w:tcMar>
              <w:left w:w="0" w:type="dxa"/>
              <w:right w:w="0" w:type="dxa"/>
            </w:tcMar>
            <w:vAlign w:val="center"/>
          </w:tcPr>
          <w:p w14:paraId="217EFD75"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FCE38D7"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Health Promotion and Behavioral Sciences in Public Health</w:t>
            </w:r>
          </w:p>
        </w:tc>
        <w:tc>
          <w:tcPr>
            <w:tcW w:w="810" w:type="dxa"/>
            <w:tcMar>
              <w:left w:w="0" w:type="dxa"/>
              <w:right w:w="0" w:type="dxa"/>
            </w:tcMar>
            <w:vAlign w:val="center"/>
          </w:tcPr>
          <w:p w14:paraId="45674096" w14:textId="77777777" w:rsidR="006B1639" w:rsidRPr="00BD15EB" w:rsidRDefault="006B1639" w:rsidP="006B1639">
            <w:pPr>
              <w:jc w:val="center"/>
              <w:rPr>
                <w:sz w:val="18"/>
                <w:szCs w:val="18"/>
              </w:rPr>
            </w:pPr>
          </w:p>
        </w:tc>
        <w:tc>
          <w:tcPr>
            <w:tcW w:w="720" w:type="dxa"/>
            <w:tcMar>
              <w:left w:w="0" w:type="dxa"/>
              <w:right w:w="0" w:type="dxa"/>
            </w:tcMar>
          </w:tcPr>
          <w:p w14:paraId="252581FA" w14:textId="77777777" w:rsidR="006B1639" w:rsidRPr="00BD15EB" w:rsidRDefault="006B1639" w:rsidP="006B1639">
            <w:pPr>
              <w:jc w:val="center"/>
              <w:rPr>
                <w:i/>
                <w:sz w:val="18"/>
                <w:szCs w:val="18"/>
              </w:rPr>
            </w:pPr>
          </w:p>
        </w:tc>
        <w:tc>
          <w:tcPr>
            <w:tcW w:w="2700" w:type="dxa"/>
            <w:vMerge w:val="restart"/>
            <w:tcMar>
              <w:left w:w="0" w:type="dxa"/>
              <w:right w:w="0" w:type="dxa"/>
            </w:tcMar>
            <w:vAlign w:val="center"/>
          </w:tcPr>
          <w:p w14:paraId="67E27DB0" w14:textId="792DF4EA" w:rsidR="006B1639" w:rsidRPr="00BD15EB" w:rsidRDefault="006B1639" w:rsidP="006E6387">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6B1639" w:rsidRPr="00BD15EB" w14:paraId="577FF863" w14:textId="77777777" w:rsidTr="00FD0354">
        <w:tc>
          <w:tcPr>
            <w:tcW w:w="1350" w:type="dxa"/>
            <w:gridSpan w:val="2"/>
            <w:tcMar>
              <w:left w:w="0" w:type="dxa"/>
              <w:right w:w="0" w:type="dxa"/>
            </w:tcMar>
          </w:tcPr>
          <w:p w14:paraId="5650C5B5" w14:textId="77777777"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PHM 1690L</w:t>
            </w:r>
          </w:p>
        </w:tc>
        <w:tc>
          <w:tcPr>
            <w:tcW w:w="720" w:type="dxa"/>
            <w:tcMar>
              <w:left w:w="0" w:type="dxa"/>
              <w:right w:w="0" w:type="dxa"/>
            </w:tcMar>
            <w:vAlign w:val="center"/>
          </w:tcPr>
          <w:p w14:paraId="73BD8D96"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4</w:t>
            </w:r>
          </w:p>
        </w:tc>
        <w:tc>
          <w:tcPr>
            <w:tcW w:w="4680" w:type="dxa"/>
            <w:gridSpan w:val="2"/>
            <w:tcMar>
              <w:left w:w="0" w:type="dxa"/>
              <w:right w:w="0" w:type="dxa"/>
            </w:tcMar>
          </w:tcPr>
          <w:p w14:paraId="49EDB5B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Biostatistics in Public Health</w:t>
            </w:r>
          </w:p>
        </w:tc>
        <w:tc>
          <w:tcPr>
            <w:tcW w:w="810" w:type="dxa"/>
            <w:tcMar>
              <w:left w:w="0" w:type="dxa"/>
              <w:right w:w="0" w:type="dxa"/>
            </w:tcMar>
            <w:vAlign w:val="center"/>
          </w:tcPr>
          <w:p w14:paraId="3F6121FF" w14:textId="77777777" w:rsidR="006B1639" w:rsidRPr="00BD15EB" w:rsidRDefault="006B1639" w:rsidP="006B1639">
            <w:pPr>
              <w:jc w:val="center"/>
              <w:rPr>
                <w:sz w:val="18"/>
                <w:szCs w:val="18"/>
              </w:rPr>
            </w:pPr>
          </w:p>
        </w:tc>
        <w:tc>
          <w:tcPr>
            <w:tcW w:w="720" w:type="dxa"/>
            <w:tcMar>
              <w:left w:w="0" w:type="dxa"/>
              <w:right w:w="0" w:type="dxa"/>
            </w:tcMar>
          </w:tcPr>
          <w:p w14:paraId="0C61F86D"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5841756" w14:textId="77777777" w:rsidR="006B1639" w:rsidRPr="00BD15EB" w:rsidRDefault="006B1639" w:rsidP="006B1639">
            <w:pPr>
              <w:jc w:val="center"/>
              <w:rPr>
                <w:sz w:val="18"/>
                <w:szCs w:val="18"/>
              </w:rPr>
            </w:pPr>
          </w:p>
        </w:tc>
      </w:tr>
      <w:tr w:rsidR="006B1639" w:rsidRPr="00BD15EB" w14:paraId="713323CE" w14:textId="77777777" w:rsidTr="00FD0354">
        <w:tc>
          <w:tcPr>
            <w:tcW w:w="1350" w:type="dxa"/>
            <w:gridSpan w:val="2"/>
            <w:tcMar>
              <w:left w:w="0" w:type="dxa"/>
              <w:right w:w="0" w:type="dxa"/>
            </w:tcMar>
          </w:tcPr>
          <w:p w14:paraId="6368C601" w14:textId="735F8919" w:rsidR="006B1639" w:rsidRPr="00167A7A" w:rsidRDefault="006B1639" w:rsidP="006B1639">
            <w:pPr>
              <w:rPr>
                <w:rFonts w:asciiTheme="minorHAnsi" w:hAnsiTheme="minorHAnsi" w:cstheme="minorHAnsi"/>
                <w:sz w:val="18"/>
                <w:szCs w:val="18"/>
              </w:rPr>
            </w:pPr>
            <w:r>
              <w:rPr>
                <w:rFonts w:asciiTheme="minorHAnsi" w:hAnsiTheme="minorHAnsi" w:cstheme="minorHAnsi"/>
                <w:sz w:val="18"/>
                <w:szCs w:val="18"/>
              </w:rPr>
              <w:t>PH</w:t>
            </w:r>
            <w:r w:rsidRPr="00167A7A">
              <w:rPr>
                <w:rFonts w:asciiTheme="minorHAnsi" w:hAnsiTheme="minorHAnsi" w:cstheme="minorHAnsi"/>
                <w:sz w:val="18"/>
                <w:szCs w:val="18"/>
              </w:rPr>
              <w:t>M 2110</w:t>
            </w:r>
            <w:r>
              <w:rPr>
                <w:rFonts w:asciiTheme="minorHAnsi" w:hAnsiTheme="minorHAnsi" w:cstheme="minorHAnsi"/>
                <w:sz w:val="18"/>
                <w:szCs w:val="18"/>
              </w:rPr>
              <w:t>L</w:t>
            </w:r>
          </w:p>
        </w:tc>
        <w:tc>
          <w:tcPr>
            <w:tcW w:w="720" w:type="dxa"/>
            <w:tcMar>
              <w:left w:w="0" w:type="dxa"/>
              <w:right w:w="0" w:type="dxa"/>
            </w:tcMar>
            <w:vAlign w:val="center"/>
          </w:tcPr>
          <w:p w14:paraId="4580FE9D"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00B4963F"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Public Health Ecology &amp; the Human Environment</w:t>
            </w:r>
          </w:p>
        </w:tc>
        <w:tc>
          <w:tcPr>
            <w:tcW w:w="810" w:type="dxa"/>
            <w:tcMar>
              <w:left w:w="0" w:type="dxa"/>
              <w:right w:w="0" w:type="dxa"/>
            </w:tcMar>
            <w:vAlign w:val="center"/>
          </w:tcPr>
          <w:p w14:paraId="2AF48DC2" w14:textId="77777777" w:rsidR="006B1639" w:rsidRPr="00BD15EB" w:rsidRDefault="006B1639" w:rsidP="006B1639">
            <w:pPr>
              <w:jc w:val="center"/>
              <w:rPr>
                <w:sz w:val="18"/>
                <w:szCs w:val="18"/>
              </w:rPr>
            </w:pPr>
          </w:p>
        </w:tc>
        <w:tc>
          <w:tcPr>
            <w:tcW w:w="720" w:type="dxa"/>
            <w:tcMar>
              <w:left w:w="0" w:type="dxa"/>
              <w:right w:w="0" w:type="dxa"/>
            </w:tcMar>
          </w:tcPr>
          <w:p w14:paraId="02EF1F07" w14:textId="77777777" w:rsidR="006B1639" w:rsidRPr="00BD15EB" w:rsidRDefault="006B1639" w:rsidP="006B1639">
            <w:pPr>
              <w:jc w:val="center"/>
              <w:rPr>
                <w:sz w:val="18"/>
                <w:szCs w:val="18"/>
              </w:rPr>
            </w:pPr>
          </w:p>
        </w:tc>
        <w:tc>
          <w:tcPr>
            <w:tcW w:w="2700" w:type="dxa"/>
            <w:vMerge/>
            <w:tcMar>
              <w:left w:w="0" w:type="dxa"/>
              <w:right w:w="0" w:type="dxa"/>
            </w:tcMar>
            <w:vAlign w:val="center"/>
          </w:tcPr>
          <w:p w14:paraId="2A85FC77" w14:textId="77777777" w:rsidR="006B1639" w:rsidRPr="00BD15EB" w:rsidRDefault="006B1639" w:rsidP="006B1639">
            <w:pPr>
              <w:jc w:val="center"/>
              <w:rPr>
                <w:sz w:val="18"/>
                <w:szCs w:val="18"/>
              </w:rPr>
            </w:pPr>
          </w:p>
        </w:tc>
      </w:tr>
      <w:tr w:rsidR="006B1639" w:rsidRPr="00BD15EB" w14:paraId="19572B0A" w14:textId="77777777" w:rsidTr="00FD0354">
        <w:tc>
          <w:tcPr>
            <w:tcW w:w="1350" w:type="dxa"/>
            <w:gridSpan w:val="2"/>
            <w:tcMar>
              <w:left w:w="0" w:type="dxa"/>
              <w:right w:w="0" w:type="dxa"/>
            </w:tcMar>
          </w:tcPr>
          <w:p w14:paraId="51F1825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2612</w:t>
            </w:r>
            <w:r>
              <w:rPr>
                <w:rFonts w:asciiTheme="minorHAnsi" w:hAnsiTheme="minorHAnsi" w:cstheme="minorHAnsi"/>
                <w:sz w:val="18"/>
                <w:szCs w:val="18"/>
              </w:rPr>
              <w:t>L</w:t>
            </w:r>
          </w:p>
        </w:tc>
        <w:tc>
          <w:tcPr>
            <w:tcW w:w="720" w:type="dxa"/>
            <w:tcMar>
              <w:left w:w="0" w:type="dxa"/>
              <w:right w:w="0" w:type="dxa"/>
            </w:tcMar>
            <w:vAlign w:val="center"/>
          </w:tcPr>
          <w:p w14:paraId="3923415E" w14:textId="77777777" w:rsidR="006B1639" w:rsidRPr="00167A7A" w:rsidRDefault="006B1639" w:rsidP="006B1639">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188F783C"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Epidemiology I</w:t>
            </w:r>
          </w:p>
        </w:tc>
        <w:tc>
          <w:tcPr>
            <w:tcW w:w="810" w:type="dxa"/>
            <w:tcMar>
              <w:left w:w="0" w:type="dxa"/>
              <w:right w:w="0" w:type="dxa"/>
            </w:tcMar>
            <w:vAlign w:val="center"/>
          </w:tcPr>
          <w:p w14:paraId="53045B68" w14:textId="77777777" w:rsidR="006B1639" w:rsidRPr="00BD15EB" w:rsidRDefault="006B1639" w:rsidP="006B1639">
            <w:pPr>
              <w:rPr>
                <w:sz w:val="18"/>
                <w:szCs w:val="18"/>
              </w:rPr>
            </w:pPr>
          </w:p>
        </w:tc>
        <w:tc>
          <w:tcPr>
            <w:tcW w:w="720" w:type="dxa"/>
            <w:tcMar>
              <w:left w:w="0" w:type="dxa"/>
              <w:right w:w="0" w:type="dxa"/>
            </w:tcMar>
          </w:tcPr>
          <w:p w14:paraId="693374CD" w14:textId="77777777" w:rsidR="006B1639" w:rsidRPr="00BD15EB" w:rsidRDefault="006B1639" w:rsidP="006B1639">
            <w:pPr>
              <w:rPr>
                <w:sz w:val="18"/>
                <w:szCs w:val="18"/>
              </w:rPr>
            </w:pPr>
          </w:p>
        </w:tc>
        <w:tc>
          <w:tcPr>
            <w:tcW w:w="2700" w:type="dxa"/>
            <w:vMerge/>
            <w:tcMar>
              <w:left w:w="0" w:type="dxa"/>
              <w:right w:w="0" w:type="dxa"/>
            </w:tcMar>
            <w:vAlign w:val="center"/>
          </w:tcPr>
          <w:p w14:paraId="7614DC5F" w14:textId="77777777" w:rsidR="006B1639" w:rsidRPr="00BD15EB" w:rsidRDefault="006B1639" w:rsidP="006B1639">
            <w:pPr>
              <w:rPr>
                <w:sz w:val="18"/>
                <w:szCs w:val="18"/>
              </w:rPr>
            </w:pPr>
          </w:p>
        </w:tc>
      </w:tr>
      <w:tr w:rsidR="006B1639" w:rsidRPr="00BD15EB" w14:paraId="0B366E59" w14:textId="77777777" w:rsidTr="00FD0354">
        <w:tc>
          <w:tcPr>
            <w:tcW w:w="1350" w:type="dxa"/>
            <w:gridSpan w:val="2"/>
            <w:tcMar>
              <w:left w:w="0" w:type="dxa"/>
              <w:right w:w="0" w:type="dxa"/>
            </w:tcMar>
          </w:tcPr>
          <w:p w14:paraId="401AE24B"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3715</w:t>
            </w:r>
            <w:r>
              <w:rPr>
                <w:rFonts w:asciiTheme="minorHAnsi" w:hAnsiTheme="minorHAnsi" w:cstheme="minorHAnsi"/>
                <w:sz w:val="18"/>
                <w:szCs w:val="18"/>
              </w:rPr>
              <w:t>L</w:t>
            </w:r>
          </w:p>
        </w:tc>
        <w:tc>
          <w:tcPr>
            <w:tcW w:w="720" w:type="dxa"/>
            <w:tcMar>
              <w:left w:w="0" w:type="dxa"/>
              <w:right w:w="0" w:type="dxa"/>
            </w:tcMar>
            <w:vAlign w:val="center"/>
          </w:tcPr>
          <w:p w14:paraId="626831E8" w14:textId="77777777" w:rsidR="006B1639" w:rsidRPr="00167A7A" w:rsidRDefault="006B1639" w:rsidP="006B1639">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24F893E"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Management and Policy Concepts in Public Health</w:t>
            </w:r>
          </w:p>
        </w:tc>
        <w:tc>
          <w:tcPr>
            <w:tcW w:w="810" w:type="dxa"/>
            <w:tcMar>
              <w:left w:w="0" w:type="dxa"/>
              <w:right w:w="0" w:type="dxa"/>
            </w:tcMar>
            <w:vAlign w:val="center"/>
          </w:tcPr>
          <w:p w14:paraId="5050E1F2" w14:textId="77777777" w:rsidR="006B1639" w:rsidRPr="00BD15EB" w:rsidRDefault="006B1639" w:rsidP="006B1639">
            <w:pPr>
              <w:rPr>
                <w:sz w:val="18"/>
                <w:szCs w:val="18"/>
              </w:rPr>
            </w:pPr>
          </w:p>
        </w:tc>
        <w:tc>
          <w:tcPr>
            <w:tcW w:w="720" w:type="dxa"/>
            <w:tcMar>
              <w:left w:w="0" w:type="dxa"/>
              <w:right w:w="0" w:type="dxa"/>
            </w:tcMar>
          </w:tcPr>
          <w:p w14:paraId="49F8D343" w14:textId="77777777" w:rsidR="006B1639" w:rsidRPr="00BD15EB" w:rsidRDefault="006B1639" w:rsidP="006B1639">
            <w:pPr>
              <w:rPr>
                <w:sz w:val="18"/>
                <w:szCs w:val="18"/>
              </w:rPr>
            </w:pPr>
          </w:p>
        </w:tc>
        <w:tc>
          <w:tcPr>
            <w:tcW w:w="2700" w:type="dxa"/>
            <w:vMerge/>
            <w:tcMar>
              <w:left w:w="0" w:type="dxa"/>
              <w:right w:w="0" w:type="dxa"/>
            </w:tcMar>
            <w:vAlign w:val="center"/>
          </w:tcPr>
          <w:p w14:paraId="69CD7CB7" w14:textId="77777777" w:rsidR="006B1639" w:rsidRPr="00BD15EB" w:rsidRDefault="006B1639" w:rsidP="006B1639">
            <w:pPr>
              <w:rPr>
                <w:sz w:val="18"/>
                <w:szCs w:val="18"/>
              </w:rPr>
            </w:pPr>
          </w:p>
        </w:tc>
      </w:tr>
      <w:tr w:rsidR="006B1639" w:rsidRPr="00BD15EB" w14:paraId="7E6D8974" w14:textId="77777777" w:rsidTr="00FD0354">
        <w:tc>
          <w:tcPr>
            <w:tcW w:w="1350" w:type="dxa"/>
            <w:gridSpan w:val="2"/>
            <w:tcMar>
              <w:left w:w="0" w:type="dxa"/>
              <w:right w:w="0" w:type="dxa"/>
            </w:tcMar>
          </w:tcPr>
          <w:p w14:paraId="4233F518"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PHM 5015</w:t>
            </w:r>
            <w:r>
              <w:rPr>
                <w:rFonts w:asciiTheme="minorHAnsi" w:hAnsiTheme="minorHAnsi" w:cstheme="minorHAnsi"/>
                <w:sz w:val="18"/>
                <w:szCs w:val="18"/>
              </w:rPr>
              <w:t>L</w:t>
            </w:r>
          </w:p>
        </w:tc>
        <w:tc>
          <w:tcPr>
            <w:tcW w:w="720" w:type="dxa"/>
            <w:tcMar>
              <w:left w:w="0" w:type="dxa"/>
              <w:right w:w="0" w:type="dxa"/>
            </w:tcMar>
            <w:vAlign w:val="center"/>
          </w:tcPr>
          <w:p w14:paraId="5E4E6C5D" w14:textId="77777777" w:rsidR="006B1639" w:rsidRPr="00167A7A" w:rsidRDefault="006B1639" w:rsidP="006B1639">
            <w:pPr>
              <w:tabs>
                <w:tab w:val="left" w:pos="208"/>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2</w:t>
            </w:r>
          </w:p>
        </w:tc>
        <w:tc>
          <w:tcPr>
            <w:tcW w:w="4680" w:type="dxa"/>
            <w:gridSpan w:val="2"/>
            <w:tcMar>
              <w:left w:w="0" w:type="dxa"/>
              <w:right w:w="0" w:type="dxa"/>
            </w:tcMar>
          </w:tcPr>
          <w:p w14:paraId="01A0130A" w14:textId="77777777" w:rsidR="006B1639" w:rsidRPr="00167A7A" w:rsidRDefault="006B1639" w:rsidP="006B1639">
            <w:pPr>
              <w:rPr>
                <w:rFonts w:asciiTheme="minorHAnsi" w:hAnsiTheme="minorHAnsi" w:cstheme="minorHAnsi"/>
                <w:sz w:val="18"/>
                <w:szCs w:val="18"/>
              </w:rPr>
            </w:pPr>
            <w:r w:rsidRPr="00167A7A">
              <w:rPr>
                <w:rFonts w:asciiTheme="minorHAnsi" w:hAnsiTheme="minorHAnsi" w:cstheme="minorHAnsi"/>
                <w:sz w:val="18"/>
                <w:szCs w:val="18"/>
              </w:rPr>
              <w:t>Introduction to Qualitative Research in Public Health</w:t>
            </w:r>
          </w:p>
        </w:tc>
        <w:tc>
          <w:tcPr>
            <w:tcW w:w="810" w:type="dxa"/>
            <w:tcMar>
              <w:left w:w="0" w:type="dxa"/>
              <w:right w:w="0" w:type="dxa"/>
            </w:tcMar>
            <w:vAlign w:val="center"/>
          </w:tcPr>
          <w:p w14:paraId="750725A5" w14:textId="77777777" w:rsidR="006B1639" w:rsidRPr="00BD15EB" w:rsidRDefault="006B1639" w:rsidP="006B1639">
            <w:pPr>
              <w:rPr>
                <w:sz w:val="18"/>
                <w:szCs w:val="18"/>
              </w:rPr>
            </w:pPr>
          </w:p>
        </w:tc>
        <w:tc>
          <w:tcPr>
            <w:tcW w:w="720" w:type="dxa"/>
            <w:tcMar>
              <w:left w:w="0" w:type="dxa"/>
              <w:right w:w="0" w:type="dxa"/>
            </w:tcMar>
          </w:tcPr>
          <w:p w14:paraId="2E3C21EE" w14:textId="77777777" w:rsidR="006B1639" w:rsidRPr="00BD15EB" w:rsidRDefault="006B1639" w:rsidP="006B1639">
            <w:pPr>
              <w:rPr>
                <w:sz w:val="18"/>
                <w:szCs w:val="18"/>
              </w:rPr>
            </w:pPr>
          </w:p>
        </w:tc>
        <w:tc>
          <w:tcPr>
            <w:tcW w:w="2700" w:type="dxa"/>
            <w:vMerge/>
            <w:tcMar>
              <w:left w:w="0" w:type="dxa"/>
              <w:right w:w="0" w:type="dxa"/>
            </w:tcMar>
            <w:vAlign w:val="center"/>
          </w:tcPr>
          <w:p w14:paraId="53EE778F" w14:textId="77777777" w:rsidR="006B1639" w:rsidRPr="00BD15EB" w:rsidRDefault="006B1639" w:rsidP="006B1639">
            <w:pPr>
              <w:rPr>
                <w:sz w:val="18"/>
                <w:szCs w:val="18"/>
              </w:rPr>
            </w:pPr>
          </w:p>
        </w:tc>
      </w:tr>
      <w:tr w:rsidR="00793B80" w:rsidRPr="00BD15EB" w14:paraId="50902FD2" w14:textId="77777777" w:rsidTr="00BB4B34">
        <w:tc>
          <w:tcPr>
            <w:tcW w:w="10980" w:type="dxa"/>
            <w:gridSpan w:val="8"/>
            <w:shd w:val="clear" w:color="auto" w:fill="8496B0" w:themeFill="text2" w:themeFillTint="99"/>
          </w:tcPr>
          <w:p w14:paraId="4B3F258B" w14:textId="77777777" w:rsidR="00793B80" w:rsidRPr="00BD15EB" w:rsidRDefault="00886BAF" w:rsidP="001B24A3">
            <w:pPr>
              <w:jc w:val="center"/>
              <w:rPr>
                <w:b/>
                <w:sz w:val="18"/>
                <w:szCs w:val="18"/>
              </w:rPr>
            </w:pPr>
            <w:r>
              <w:rPr>
                <w:b/>
                <w:sz w:val="18"/>
                <w:szCs w:val="18"/>
              </w:rPr>
              <w:t>Major</w:t>
            </w:r>
            <w:r w:rsidR="00517252">
              <w:rPr>
                <w:b/>
                <w:sz w:val="18"/>
                <w:szCs w:val="18"/>
              </w:rPr>
              <w:t xml:space="preserve"> Courses</w:t>
            </w:r>
          </w:p>
        </w:tc>
      </w:tr>
      <w:tr w:rsidR="00793B80" w:rsidRPr="00BD15EB" w14:paraId="32EFF4E4" w14:textId="77777777" w:rsidTr="006E6387">
        <w:tc>
          <w:tcPr>
            <w:tcW w:w="8280" w:type="dxa"/>
            <w:gridSpan w:val="7"/>
            <w:shd w:val="clear" w:color="auto" w:fill="D5DCE4" w:themeFill="text2" w:themeFillTint="33"/>
            <w:tcMar>
              <w:left w:w="0" w:type="dxa"/>
              <w:right w:w="0" w:type="dxa"/>
            </w:tcMar>
            <w:vAlign w:val="center"/>
          </w:tcPr>
          <w:p w14:paraId="46875B76" w14:textId="556DB67F" w:rsidR="00793B80" w:rsidRPr="00BD15EB" w:rsidRDefault="00D13971" w:rsidP="003C2B18">
            <w:pPr>
              <w:jc w:val="center"/>
              <w:rPr>
                <w:i/>
                <w:sz w:val="18"/>
                <w:szCs w:val="18"/>
              </w:rPr>
            </w:pPr>
            <w:r>
              <w:rPr>
                <w:i/>
                <w:sz w:val="18"/>
                <w:szCs w:val="18"/>
              </w:rPr>
              <w:t xml:space="preserve">21 </w:t>
            </w:r>
            <w:r w:rsidR="00793B80" w:rsidRPr="00BD15EB">
              <w:rPr>
                <w:i/>
                <w:sz w:val="18"/>
                <w:szCs w:val="18"/>
              </w:rPr>
              <w:t>credit hours</w:t>
            </w:r>
          </w:p>
        </w:tc>
        <w:tc>
          <w:tcPr>
            <w:tcW w:w="2700" w:type="dxa"/>
            <w:shd w:val="clear" w:color="auto" w:fill="D5DCE4" w:themeFill="text2" w:themeFillTint="33"/>
          </w:tcPr>
          <w:p w14:paraId="51CCA558" w14:textId="77777777" w:rsidR="00793B80" w:rsidRPr="00BD15EB" w:rsidRDefault="00793B80" w:rsidP="001B24A3">
            <w:pPr>
              <w:jc w:val="center"/>
              <w:rPr>
                <w:i/>
                <w:sz w:val="18"/>
                <w:szCs w:val="18"/>
              </w:rPr>
            </w:pPr>
            <w:r w:rsidRPr="00BD15EB">
              <w:rPr>
                <w:i/>
                <w:sz w:val="18"/>
                <w:szCs w:val="18"/>
              </w:rPr>
              <w:t>Competencies</w:t>
            </w:r>
          </w:p>
        </w:tc>
      </w:tr>
      <w:tr w:rsidR="00167A7A" w:rsidRPr="00BD15EB" w14:paraId="7AAF449C" w14:textId="77777777" w:rsidTr="00FD0354">
        <w:trPr>
          <w:trHeight w:val="233"/>
        </w:trPr>
        <w:tc>
          <w:tcPr>
            <w:tcW w:w="1350" w:type="dxa"/>
            <w:gridSpan w:val="2"/>
            <w:tcMar>
              <w:left w:w="0" w:type="dxa"/>
              <w:right w:w="0" w:type="dxa"/>
            </w:tcMar>
          </w:tcPr>
          <w:p w14:paraId="3A929317"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3920</w:t>
            </w:r>
          </w:p>
        </w:tc>
        <w:tc>
          <w:tcPr>
            <w:tcW w:w="720" w:type="dxa"/>
            <w:tcMar>
              <w:left w:w="0" w:type="dxa"/>
              <w:right w:w="0" w:type="dxa"/>
            </w:tcMar>
            <w:vAlign w:val="center"/>
          </w:tcPr>
          <w:p w14:paraId="24219F0A" w14:textId="77777777" w:rsidR="00167A7A" w:rsidRPr="00167A7A" w:rsidRDefault="00167A7A" w:rsidP="00167A7A">
            <w:pPr>
              <w:tabs>
                <w:tab w:val="center" w:pos="264"/>
              </w:tabs>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38DF19A0"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Health Services Delivery and Performance</w:t>
            </w:r>
          </w:p>
        </w:tc>
        <w:tc>
          <w:tcPr>
            <w:tcW w:w="810" w:type="dxa"/>
            <w:tcMar>
              <w:left w:w="0" w:type="dxa"/>
              <w:right w:w="0" w:type="dxa"/>
            </w:tcMar>
            <w:vAlign w:val="center"/>
          </w:tcPr>
          <w:p w14:paraId="61E6E48B" w14:textId="77777777" w:rsidR="00167A7A" w:rsidRPr="00BD15EB" w:rsidRDefault="00167A7A" w:rsidP="00167A7A">
            <w:pPr>
              <w:rPr>
                <w:sz w:val="18"/>
                <w:szCs w:val="18"/>
              </w:rPr>
            </w:pPr>
          </w:p>
        </w:tc>
        <w:tc>
          <w:tcPr>
            <w:tcW w:w="720" w:type="dxa"/>
            <w:tcMar>
              <w:left w:w="0" w:type="dxa"/>
              <w:right w:w="0" w:type="dxa"/>
            </w:tcMar>
          </w:tcPr>
          <w:p w14:paraId="71DA8508" w14:textId="77777777" w:rsidR="00167A7A" w:rsidRPr="00BD15EB" w:rsidRDefault="00167A7A" w:rsidP="00167A7A">
            <w:pPr>
              <w:rPr>
                <w:sz w:val="18"/>
                <w:szCs w:val="18"/>
              </w:rPr>
            </w:pPr>
          </w:p>
        </w:tc>
        <w:tc>
          <w:tcPr>
            <w:tcW w:w="2700" w:type="dxa"/>
            <w:tcMar>
              <w:left w:w="0" w:type="dxa"/>
              <w:right w:w="0" w:type="dxa"/>
            </w:tcMar>
            <w:vAlign w:val="center"/>
          </w:tcPr>
          <w:p w14:paraId="672E6A42" w14:textId="14093238" w:rsidR="00167A7A" w:rsidRPr="00BD15EB" w:rsidRDefault="00EC37E1" w:rsidP="00167A7A">
            <w:pPr>
              <w:rPr>
                <w:sz w:val="18"/>
                <w:szCs w:val="18"/>
              </w:rPr>
            </w:pPr>
            <w:r>
              <w:rPr>
                <w:sz w:val="18"/>
                <w:szCs w:val="18"/>
              </w:rPr>
              <w:t xml:space="preserve">MPH-S2, </w:t>
            </w:r>
            <w:r w:rsidR="00424A45">
              <w:rPr>
                <w:sz w:val="18"/>
                <w:szCs w:val="18"/>
              </w:rPr>
              <w:t>MPH-S3</w:t>
            </w:r>
          </w:p>
        </w:tc>
      </w:tr>
      <w:tr w:rsidR="00167A7A" w:rsidRPr="00BD15EB" w14:paraId="3539A971" w14:textId="77777777" w:rsidTr="00FD0354">
        <w:trPr>
          <w:trHeight w:val="233"/>
        </w:trPr>
        <w:tc>
          <w:tcPr>
            <w:tcW w:w="1350" w:type="dxa"/>
            <w:gridSpan w:val="2"/>
            <w:tcMar>
              <w:left w:w="0" w:type="dxa"/>
              <w:right w:w="0" w:type="dxa"/>
            </w:tcMar>
          </w:tcPr>
          <w:p w14:paraId="30E7FE52"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PHM 3910</w:t>
            </w:r>
          </w:p>
        </w:tc>
        <w:tc>
          <w:tcPr>
            <w:tcW w:w="720" w:type="dxa"/>
            <w:tcMar>
              <w:left w:w="0" w:type="dxa"/>
              <w:right w:w="0" w:type="dxa"/>
            </w:tcMar>
            <w:vAlign w:val="center"/>
          </w:tcPr>
          <w:p w14:paraId="4F146E2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DD18F66"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Health Economics </w:t>
            </w:r>
          </w:p>
        </w:tc>
        <w:tc>
          <w:tcPr>
            <w:tcW w:w="810" w:type="dxa"/>
            <w:tcMar>
              <w:left w:w="0" w:type="dxa"/>
              <w:right w:w="0" w:type="dxa"/>
            </w:tcMar>
            <w:vAlign w:val="center"/>
          </w:tcPr>
          <w:p w14:paraId="4B772AB9" w14:textId="77777777" w:rsidR="00167A7A" w:rsidRPr="00BD15EB" w:rsidRDefault="00167A7A" w:rsidP="00167A7A">
            <w:pPr>
              <w:jc w:val="center"/>
              <w:rPr>
                <w:sz w:val="18"/>
                <w:szCs w:val="18"/>
              </w:rPr>
            </w:pPr>
          </w:p>
        </w:tc>
        <w:tc>
          <w:tcPr>
            <w:tcW w:w="720" w:type="dxa"/>
            <w:tcMar>
              <w:left w:w="0" w:type="dxa"/>
              <w:right w:w="0" w:type="dxa"/>
            </w:tcMar>
          </w:tcPr>
          <w:p w14:paraId="35AEDFE9" w14:textId="77777777" w:rsidR="00167A7A" w:rsidRPr="00BD15EB" w:rsidRDefault="00167A7A" w:rsidP="00167A7A">
            <w:pPr>
              <w:jc w:val="center"/>
              <w:rPr>
                <w:i/>
                <w:sz w:val="18"/>
                <w:szCs w:val="18"/>
              </w:rPr>
            </w:pPr>
          </w:p>
        </w:tc>
        <w:tc>
          <w:tcPr>
            <w:tcW w:w="2700" w:type="dxa"/>
            <w:tcMar>
              <w:left w:w="0" w:type="dxa"/>
              <w:right w:w="0" w:type="dxa"/>
            </w:tcMar>
            <w:vAlign w:val="center"/>
          </w:tcPr>
          <w:p w14:paraId="10D0CC48" w14:textId="77777777" w:rsidR="00167A7A" w:rsidRPr="00BD15EB" w:rsidRDefault="008F77E6" w:rsidP="00167A7A">
            <w:pPr>
              <w:rPr>
                <w:sz w:val="18"/>
                <w:szCs w:val="18"/>
              </w:rPr>
            </w:pPr>
            <w:r>
              <w:rPr>
                <w:sz w:val="18"/>
                <w:szCs w:val="18"/>
              </w:rPr>
              <w:t>MPH-S1</w:t>
            </w:r>
          </w:p>
        </w:tc>
      </w:tr>
      <w:tr w:rsidR="00167A7A" w:rsidRPr="00BD15EB" w14:paraId="183D5346" w14:textId="77777777" w:rsidTr="00FD0354">
        <w:tc>
          <w:tcPr>
            <w:tcW w:w="1350" w:type="dxa"/>
            <w:gridSpan w:val="2"/>
            <w:tcMar>
              <w:left w:w="0" w:type="dxa"/>
              <w:right w:w="0" w:type="dxa"/>
            </w:tcMar>
          </w:tcPr>
          <w:p w14:paraId="0026323D"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PH 3915</w:t>
            </w:r>
          </w:p>
        </w:tc>
        <w:tc>
          <w:tcPr>
            <w:tcW w:w="720" w:type="dxa"/>
            <w:tcMar>
              <w:left w:w="0" w:type="dxa"/>
              <w:right w:w="0" w:type="dxa"/>
            </w:tcMar>
            <w:vAlign w:val="center"/>
          </w:tcPr>
          <w:p w14:paraId="54620E00" w14:textId="77777777" w:rsidR="00167A7A" w:rsidRPr="00167A7A" w:rsidRDefault="00167A7A" w:rsidP="00167A7A">
            <w:pPr>
              <w:jc w:val="center"/>
              <w:rPr>
                <w:rFonts w:asciiTheme="minorHAnsi" w:hAnsiTheme="minorHAnsi" w:cstheme="minorHAnsi"/>
                <w:sz w:val="18"/>
                <w:szCs w:val="18"/>
              </w:rPr>
            </w:pPr>
            <w:r w:rsidRPr="00167A7A">
              <w:rPr>
                <w:rFonts w:asciiTheme="minorHAnsi" w:hAnsiTheme="minorHAnsi" w:cstheme="minorHAnsi"/>
                <w:sz w:val="18"/>
                <w:szCs w:val="18"/>
              </w:rPr>
              <w:t>3</w:t>
            </w:r>
          </w:p>
        </w:tc>
        <w:tc>
          <w:tcPr>
            <w:tcW w:w="4680" w:type="dxa"/>
            <w:gridSpan w:val="2"/>
            <w:tcMar>
              <w:left w:w="0" w:type="dxa"/>
              <w:right w:w="0" w:type="dxa"/>
            </w:tcMar>
          </w:tcPr>
          <w:p w14:paraId="50BFE68C" w14:textId="77777777" w:rsidR="00167A7A" w:rsidRPr="00167A7A" w:rsidRDefault="00167A7A" w:rsidP="00167A7A">
            <w:pPr>
              <w:rPr>
                <w:rFonts w:asciiTheme="minorHAnsi" w:hAnsiTheme="minorHAnsi" w:cstheme="minorHAnsi"/>
                <w:sz w:val="18"/>
                <w:szCs w:val="18"/>
              </w:rPr>
            </w:pPr>
            <w:r w:rsidRPr="00167A7A">
              <w:rPr>
                <w:rFonts w:asciiTheme="minorHAnsi" w:hAnsiTheme="minorHAnsi" w:cstheme="minorHAnsi"/>
                <w:sz w:val="18"/>
                <w:szCs w:val="18"/>
              </w:rPr>
              <w:t xml:space="preserve">Methods for Economic Evaluation of Health Programs </w:t>
            </w:r>
          </w:p>
        </w:tc>
        <w:tc>
          <w:tcPr>
            <w:tcW w:w="810" w:type="dxa"/>
            <w:tcMar>
              <w:left w:w="0" w:type="dxa"/>
              <w:right w:w="0" w:type="dxa"/>
            </w:tcMar>
            <w:vAlign w:val="center"/>
          </w:tcPr>
          <w:p w14:paraId="6CFC7B33" w14:textId="77777777" w:rsidR="00167A7A" w:rsidRPr="00BD15EB" w:rsidRDefault="00167A7A" w:rsidP="00167A7A">
            <w:pPr>
              <w:rPr>
                <w:sz w:val="18"/>
                <w:szCs w:val="18"/>
              </w:rPr>
            </w:pPr>
          </w:p>
        </w:tc>
        <w:tc>
          <w:tcPr>
            <w:tcW w:w="720" w:type="dxa"/>
            <w:tcMar>
              <w:left w:w="0" w:type="dxa"/>
              <w:right w:w="0" w:type="dxa"/>
            </w:tcMar>
          </w:tcPr>
          <w:p w14:paraId="2D0F3469" w14:textId="77777777" w:rsidR="00167A7A" w:rsidRPr="00BD15EB" w:rsidRDefault="00167A7A" w:rsidP="00167A7A">
            <w:pPr>
              <w:rPr>
                <w:sz w:val="18"/>
                <w:szCs w:val="18"/>
              </w:rPr>
            </w:pPr>
          </w:p>
        </w:tc>
        <w:tc>
          <w:tcPr>
            <w:tcW w:w="2700" w:type="dxa"/>
            <w:tcMar>
              <w:left w:w="0" w:type="dxa"/>
              <w:right w:w="0" w:type="dxa"/>
            </w:tcMar>
            <w:vAlign w:val="center"/>
          </w:tcPr>
          <w:p w14:paraId="3B5A74BD" w14:textId="2D55C566" w:rsidR="00167A7A" w:rsidRPr="00BD15EB" w:rsidRDefault="00515FB5" w:rsidP="00167A7A">
            <w:pPr>
              <w:rPr>
                <w:sz w:val="18"/>
                <w:szCs w:val="18"/>
              </w:rPr>
            </w:pPr>
            <w:r>
              <w:rPr>
                <w:sz w:val="18"/>
                <w:szCs w:val="18"/>
              </w:rPr>
              <w:t>MPH-S5</w:t>
            </w:r>
          </w:p>
        </w:tc>
      </w:tr>
      <w:tr w:rsidR="006B1639" w:rsidRPr="00BD15EB" w14:paraId="09CB659B" w14:textId="77777777" w:rsidTr="000A402F">
        <w:tc>
          <w:tcPr>
            <w:tcW w:w="8280" w:type="dxa"/>
            <w:gridSpan w:val="7"/>
            <w:shd w:val="clear" w:color="auto" w:fill="E2EFD9" w:themeFill="accent6" w:themeFillTint="33"/>
            <w:tcMar>
              <w:left w:w="0" w:type="dxa"/>
              <w:right w:w="0" w:type="dxa"/>
            </w:tcMar>
          </w:tcPr>
          <w:p w14:paraId="03B06B64" w14:textId="60E91FF0" w:rsidR="006B1639" w:rsidRPr="006B1639" w:rsidRDefault="004A7F50" w:rsidP="00F2157A">
            <w:pPr>
              <w:jc w:val="center"/>
              <w:rPr>
                <w:i/>
                <w:sz w:val="18"/>
                <w:szCs w:val="18"/>
              </w:rPr>
            </w:pPr>
            <w:r>
              <w:rPr>
                <w:i/>
                <w:sz w:val="18"/>
                <w:szCs w:val="18"/>
              </w:rPr>
              <w:t xml:space="preserve">Selection 1: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22148F55"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360FA900" w14:textId="77777777" w:rsidTr="00FD0354">
        <w:tc>
          <w:tcPr>
            <w:tcW w:w="1350" w:type="dxa"/>
            <w:gridSpan w:val="2"/>
            <w:tcMar>
              <w:left w:w="0" w:type="dxa"/>
              <w:right w:w="0" w:type="dxa"/>
            </w:tcMar>
          </w:tcPr>
          <w:p w14:paraId="5B05A7D9"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0305270C"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77B7AA75"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5C134610" w14:textId="77777777" w:rsidR="00167A7A" w:rsidRPr="00BD15EB" w:rsidRDefault="00167A7A" w:rsidP="00167A7A">
            <w:pPr>
              <w:rPr>
                <w:sz w:val="18"/>
                <w:szCs w:val="18"/>
              </w:rPr>
            </w:pPr>
          </w:p>
        </w:tc>
        <w:tc>
          <w:tcPr>
            <w:tcW w:w="720" w:type="dxa"/>
            <w:tcMar>
              <w:left w:w="0" w:type="dxa"/>
              <w:right w:w="0" w:type="dxa"/>
            </w:tcMar>
          </w:tcPr>
          <w:p w14:paraId="6A73B272" w14:textId="77777777" w:rsidR="00167A7A" w:rsidRPr="00BD15EB" w:rsidRDefault="00167A7A" w:rsidP="00167A7A">
            <w:pPr>
              <w:rPr>
                <w:sz w:val="18"/>
                <w:szCs w:val="18"/>
              </w:rPr>
            </w:pPr>
          </w:p>
        </w:tc>
        <w:tc>
          <w:tcPr>
            <w:tcW w:w="2700" w:type="dxa"/>
            <w:tcMar>
              <w:left w:w="0" w:type="dxa"/>
              <w:right w:w="0" w:type="dxa"/>
            </w:tcMar>
            <w:vAlign w:val="center"/>
          </w:tcPr>
          <w:p w14:paraId="7391A90F" w14:textId="77777777" w:rsidR="00167A7A" w:rsidRPr="00BD15EB" w:rsidRDefault="00167A7A" w:rsidP="00167A7A">
            <w:pPr>
              <w:rPr>
                <w:sz w:val="18"/>
                <w:szCs w:val="18"/>
              </w:rPr>
            </w:pPr>
          </w:p>
        </w:tc>
      </w:tr>
      <w:tr w:rsidR="006B1639" w:rsidRPr="00BD15EB" w14:paraId="54538083" w14:textId="77777777" w:rsidTr="000A402F">
        <w:tc>
          <w:tcPr>
            <w:tcW w:w="8280" w:type="dxa"/>
            <w:gridSpan w:val="7"/>
            <w:shd w:val="clear" w:color="auto" w:fill="E2EFD9" w:themeFill="accent6" w:themeFillTint="33"/>
            <w:tcMar>
              <w:left w:w="0" w:type="dxa"/>
              <w:right w:w="0" w:type="dxa"/>
            </w:tcMar>
          </w:tcPr>
          <w:p w14:paraId="11D324EB" w14:textId="44C27845" w:rsidR="006B1639" w:rsidRPr="00BD15EB" w:rsidRDefault="004A7F50" w:rsidP="00F2157A">
            <w:pPr>
              <w:jc w:val="center"/>
              <w:rPr>
                <w:sz w:val="18"/>
                <w:szCs w:val="18"/>
              </w:rPr>
            </w:pPr>
            <w:r>
              <w:rPr>
                <w:i/>
                <w:sz w:val="18"/>
                <w:szCs w:val="18"/>
              </w:rPr>
              <w:t xml:space="preserve">Selection 2: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6C3BFC86"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07130F79" w14:textId="77777777" w:rsidTr="00FD0354">
        <w:tc>
          <w:tcPr>
            <w:tcW w:w="1350" w:type="dxa"/>
            <w:gridSpan w:val="2"/>
            <w:tcMar>
              <w:left w:w="0" w:type="dxa"/>
              <w:right w:w="0" w:type="dxa"/>
            </w:tcMar>
          </w:tcPr>
          <w:p w14:paraId="227607B8"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2512E76D"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6145024F"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2F767601" w14:textId="77777777" w:rsidR="00167A7A" w:rsidRPr="00BD15EB" w:rsidRDefault="00167A7A" w:rsidP="00167A7A">
            <w:pPr>
              <w:rPr>
                <w:sz w:val="18"/>
                <w:szCs w:val="18"/>
              </w:rPr>
            </w:pPr>
          </w:p>
        </w:tc>
        <w:tc>
          <w:tcPr>
            <w:tcW w:w="720" w:type="dxa"/>
            <w:tcMar>
              <w:left w:w="0" w:type="dxa"/>
              <w:right w:w="0" w:type="dxa"/>
            </w:tcMar>
          </w:tcPr>
          <w:p w14:paraId="6E99CE04" w14:textId="77777777" w:rsidR="00167A7A" w:rsidRPr="00BD15EB" w:rsidRDefault="00167A7A" w:rsidP="00167A7A">
            <w:pPr>
              <w:rPr>
                <w:sz w:val="18"/>
                <w:szCs w:val="18"/>
              </w:rPr>
            </w:pPr>
          </w:p>
        </w:tc>
        <w:tc>
          <w:tcPr>
            <w:tcW w:w="2700" w:type="dxa"/>
            <w:tcMar>
              <w:left w:w="0" w:type="dxa"/>
              <w:right w:w="0" w:type="dxa"/>
            </w:tcMar>
            <w:vAlign w:val="center"/>
          </w:tcPr>
          <w:p w14:paraId="1D815E80" w14:textId="77777777" w:rsidR="00167A7A" w:rsidRPr="00BD15EB" w:rsidRDefault="00167A7A" w:rsidP="00167A7A">
            <w:pPr>
              <w:rPr>
                <w:sz w:val="18"/>
                <w:szCs w:val="18"/>
              </w:rPr>
            </w:pPr>
          </w:p>
        </w:tc>
      </w:tr>
      <w:tr w:rsidR="006B1639" w:rsidRPr="00BD15EB" w14:paraId="6CA507C2" w14:textId="77777777" w:rsidTr="000A402F">
        <w:tc>
          <w:tcPr>
            <w:tcW w:w="8280" w:type="dxa"/>
            <w:gridSpan w:val="7"/>
            <w:shd w:val="clear" w:color="auto" w:fill="E2EFD9" w:themeFill="accent6" w:themeFillTint="33"/>
            <w:tcMar>
              <w:left w:w="0" w:type="dxa"/>
              <w:right w:w="0" w:type="dxa"/>
            </w:tcMar>
          </w:tcPr>
          <w:p w14:paraId="01454690" w14:textId="7D7B7DAC" w:rsidR="006B1639" w:rsidRPr="00BD15EB" w:rsidRDefault="004A7F50" w:rsidP="00F2157A">
            <w:pPr>
              <w:jc w:val="center"/>
              <w:rPr>
                <w:sz w:val="18"/>
                <w:szCs w:val="18"/>
              </w:rPr>
            </w:pPr>
            <w:r>
              <w:rPr>
                <w:i/>
                <w:sz w:val="18"/>
                <w:szCs w:val="18"/>
              </w:rPr>
              <w:t xml:space="preserve">Selection 3: </w:t>
            </w:r>
            <w:r w:rsidR="006B1639" w:rsidRP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shd w:val="clear" w:color="auto" w:fill="E2EFD9" w:themeFill="accent6" w:themeFillTint="33"/>
            <w:tcMar>
              <w:left w:w="0" w:type="dxa"/>
              <w:right w:w="0" w:type="dxa"/>
            </w:tcMar>
            <w:vAlign w:val="center"/>
          </w:tcPr>
          <w:p w14:paraId="59B0BF3A" w14:textId="77777777" w:rsidR="006B1639" w:rsidRPr="00BD15EB" w:rsidRDefault="006B1639" w:rsidP="006B1639">
            <w:pPr>
              <w:jc w:val="center"/>
              <w:rPr>
                <w:sz w:val="18"/>
                <w:szCs w:val="18"/>
              </w:rPr>
            </w:pPr>
            <w:r w:rsidRPr="00BD15EB">
              <w:rPr>
                <w:i/>
                <w:sz w:val="18"/>
                <w:szCs w:val="18"/>
              </w:rPr>
              <w:t>Competencies</w:t>
            </w:r>
          </w:p>
        </w:tc>
      </w:tr>
      <w:tr w:rsidR="00167A7A" w:rsidRPr="00BD15EB" w14:paraId="25E97AB3" w14:textId="77777777" w:rsidTr="00FD0354">
        <w:tc>
          <w:tcPr>
            <w:tcW w:w="1350" w:type="dxa"/>
            <w:gridSpan w:val="2"/>
            <w:tcMar>
              <w:left w:w="0" w:type="dxa"/>
              <w:right w:w="0" w:type="dxa"/>
            </w:tcMar>
          </w:tcPr>
          <w:p w14:paraId="1227942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vAlign w:val="center"/>
          </w:tcPr>
          <w:p w14:paraId="136BDE4F" w14:textId="77777777" w:rsidR="00167A7A" w:rsidRPr="00167A7A" w:rsidRDefault="00FC7D44"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2C3C4861"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1FB17640" w14:textId="77777777" w:rsidR="00167A7A" w:rsidRPr="00BD15EB" w:rsidRDefault="00167A7A" w:rsidP="00167A7A">
            <w:pPr>
              <w:rPr>
                <w:sz w:val="18"/>
                <w:szCs w:val="18"/>
              </w:rPr>
            </w:pPr>
          </w:p>
        </w:tc>
        <w:tc>
          <w:tcPr>
            <w:tcW w:w="720" w:type="dxa"/>
            <w:tcMar>
              <w:left w:w="0" w:type="dxa"/>
              <w:right w:w="0" w:type="dxa"/>
            </w:tcMar>
          </w:tcPr>
          <w:p w14:paraId="761233E3" w14:textId="77777777" w:rsidR="00167A7A" w:rsidRPr="00BD15EB" w:rsidRDefault="00167A7A" w:rsidP="00167A7A">
            <w:pPr>
              <w:rPr>
                <w:sz w:val="18"/>
                <w:szCs w:val="18"/>
              </w:rPr>
            </w:pPr>
          </w:p>
        </w:tc>
        <w:tc>
          <w:tcPr>
            <w:tcW w:w="2700" w:type="dxa"/>
            <w:tcBorders>
              <w:bottom w:val="single" w:sz="4" w:space="0" w:color="auto"/>
            </w:tcBorders>
            <w:tcMar>
              <w:left w:w="0" w:type="dxa"/>
              <w:right w:w="0" w:type="dxa"/>
            </w:tcMar>
            <w:vAlign w:val="center"/>
          </w:tcPr>
          <w:p w14:paraId="335D85F9" w14:textId="3CD97C7D" w:rsidR="00167A7A" w:rsidRPr="00BD15EB" w:rsidRDefault="00B916A7" w:rsidP="00167A7A">
            <w:pPr>
              <w:rPr>
                <w:sz w:val="18"/>
                <w:szCs w:val="18"/>
              </w:rPr>
            </w:pPr>
            <w:r>
              <w:rPr>
                <w:rFonts w:cs="Calibri"/>
                <w:sz w:val="18"/>
                <w:szCs w:val="18"/>
              </w:rPr>
              <w:t>MPH-S4</w:t>
            </w:r>
          </w:p>
        </w:tc>
      </w:tr>
      <w:tr w:rsidR="00926481" w:rsidRPr="00BD15EB" w14:paraId="11518277" w14:textId="77777777" w:rsidTr="000A402F">
        <w:tc>
          <w:tcPr>
            <w:tcW w:w="8280" w:type="dxa"/>
            <w:gridSpan w:val="7"/>
            <w:tcBorders>
              <w:right w:val="single" w:sz="4" w:space="0" w:color="auto"/>
            </w:tcBorders>
            <w:shd w:val="clear" w:color="auto" w:fill="E2EFD9" w:themeFill="accent6" w:themeFillTint="33"/>
            <w:tcMar>
              <w:left w:w="0" w:type="dxa"/>
              <w:right w:w="0" w:type="dxa"/>
            </w:tcMar>
            <w:vAlign w:val="center"/>
          </w:tcPr>
          <w:p w14:paraId="0914E552" w14:textId="2513E2B9" w:rsidR="00926481" w:rsidRPr="00A51E86" w:rsidRDefault="004A7F50" w:rsidP="00F2157A">
            <w:pPr>
              <w:jc w:val="center"/>
              <w:rPr>
                <w:i/>
                <w:sz w:val="18"/>
                <w:szCs w:val="18"/>
              </w:rPr>
            </w:pPr>
            <w:r>
              <w:rPr>
                <w:i/>
                <w:sz w:val="18"/>
                <w:szCs w:val="18"/>
              </w:rPr>
              <w:t xml:space="preserve">Selection 4: </w:t>
            </w:r>
            <w:r w:rsidR="006B1639">
              <w:rPr>
                <w:i/>
                <w:sz w:val="18"/>
                <w:szCs w:val="18"/>
              </w:rPr>
              <w:t>3 credit hours of a selected required course</w:t>
            </w:r>
            <w:r w:rsidR="005D1A31">
              <w:rPr>
                <w:i/>
                <w:sz w:val="18"/>
                <w:szCs w:val="18"/>
              </w:rPr>
              <w:t xml:space="preserve"> (</w:t>
            </w:r>
            <w:r w:rsidR="005D1A31" w:rsidRPr="00FC3F0A">
              <w:rPr>
                <w:rFonts w:cs="Calibri"/>
                <w:i/>
                <w:sz w:val="18"/>
                <w:szCs w:val="18"/>
              </w:rPr>
              <w:t xml:space="preserve">see planning note </w:t>
            </w:r>
            <w:r w:rsidR="005D1A31">
              <w:rPr>
                <w:rFonts w:cs="Calibri"/>
                <w:i/>
                <w:sz w:val="18"/>
                <w:szCs w:val="18"/>
              </w:rPr>
              <w:t>2</w:t>
            </w:r>
            <w:r w:rsidR="005D1A31" w:rsidRPr="00FC3F0A">
              <w:rPr>
                <w:rFonts w:cs="Calibri"/>
                <w:i/>
                <w:sz w:val="18"/>
                <w:szCs w:val="18"/>
              </w:rPr>
              <w:t>)</w:t>
            </w:r>
          </w:p>
        </w:tc>
        <w:tc>
          <w:tcPr>
            <w:tcW w:w="2700" w:type="dxa"/>
            <w:tcBorders>
              <w:left w:val="single" w:sz="4" w:space="0" w:color="auto"/>
            </w:tcBorders>
            <w:shd w:val="clear" w:color="auto" w:fill="E2EFD9" w:themeFill="accent6" w:themeFillTint="33"/>
            <w:vAlign w:val="center"/>
          </w:tcPr>
          <w:p w14:paraId="01AE286D" w14:textId="77777777" w:rsidR="00926481" w:rsidRPr="00BD15EB" w:rsidRDefault="008F77E6" w:rsidP="008F77E6">
            <w:pPr>
              <w:jc w:val="center"/>
              <w:rPr>
                <w:sz w:val="18"/>
                <w:szCs w:val="18"/>
              </w:rPr>
            </w:pPr>
            <w:r w:rsidRPr="00BD15EB">
              <w:rPr>
                <w:i/>
                <w:sz w:val="18"/>
                <w:szCs w:val="18"/>
              </w:rPr>
              <w:t>Competencies</w:t>
            </w:r>
          </w:p>
        </w:tc>
      </w:tr>
      <w:tr w:rsidR="00167A7A" w:rsidRPr="00BD15EB" w14:paraId="32384CC2" w14:textId="77777777" w:rsidTr="00FD0354">
        <w:tc>
          <w:tcPr>
            <w:tcW w:w="1350" w:type="dxa"/>
            <w:gridSpan w:val="2"/>
            <w:tcMar>
              <w:left w:w="0" w:type="dxa"/>
              <w:right w:w="0" w:type="dxa"/>
            </w:tcMar>
          </w:tcPr>
          <w:p w14:paraId="7F06D0CB" w14:textId="77777777" w:rsidR="00167A7A" w:rsidRPr="00167A7A" w:rsidRDefault="00167A7A" w:rsidP="00167A7A">
            <w:pPr>
              <w:rPr>
                <w:rFonts w:asciiTheme="minorHAnsi" w:hAnsiTheme="minorHAnsi" w:cstheme="minorHAnsi"/>
                <w:sz w:val="18"/>
                <w:szCs w:val="18"/>
              </w:rPr>
            </w:pPr>
          </w:p>
        </w:tc>
        <w:tc>
          <w:tcPr>
            <w:tcW w:w="720" w:type="dxa"/>
            <w:tcMar>
              <w:left w:w="0" w:type="dxa"/>
              <w:right w:w="0" w:type="dxa"/>
            </w:tcMar>
          </w:tcPr>
          <w:p w14:paraId="4384EA1E" w14:textId="06ED8A82" w:rsidR="00167A7A" w:rsidRPr="00167A7A" w:rsidRDefault="00EC37E1" w:rsidP="00167A7A">
            <w:pPr>
              <w:jc w:val="center"/>
              <w:rPr>
                <w:rFonts w:asciiTheme="minorHAnsi" w:hAnsiTheme="minorHAnsi" w:cstheme="minorHAnsi"/>
                <w:sz w:val="18"/>
                <w:szCs w:val="18"/>
              </w:rPr>
            </w:pPr>
            <w:r>
              <w:rPr>
                <w:rFonts w:asciiTheme="minorHAnsi" w:hAnsiTheme="minorHAnsi" w:cstheme="minorHAnsi"/>
                <w:sz w:val="18"/>
                <w:szCs w:val="18"/>
              </w:rPr>
              <w:t>3</w:t>
            </w:r>
          </w:p>
        </w:tc>
        <w:tc>
          <w:tcPr>
            <w:tcW w:w="4680" w:type="dxa"/>
            <w:gridSpan w:val="2"/>
            <w:tcMar>
              <w:left w:w="0" w:type="dxa"/>
              <w:right w:w="0" w:type="dxa"/>
            </w:tcMar>
          </w:tcPr>
          <w:p w14:paraId="5D1649CD" w14:textId="77777777" w:rsidR="00167A7A" w:rsidRPr="00167A7A" w:rsidRDefault="00167A7A" w:rsidP="00167A7A">
            <w:pPr>
              <w:rPr>
                <w:rFonts w:asciiTheme="minorHAnsi" w:hAnsiTheme="minorHAnsi" w:cstheme="minorHAnsi"/>
                <w:sz w:val="18"/>
                <w:szCs w:val="18"/>
              </w:rPr>
            </w:pPr>
          </w:p>
        </w:tc>
        <w:tc>
          <w:tcPr>
            <w:tcW w:w="810" w:type="dxa"/>
            <w:tcMar>
              <w:left w:w="0" w:type="dxa"/>
              <w:right w:w="0" w:type="dxa"/>
            </w:tcMar>
            <w:vAlign w:val="center"/>
          </w:tcPr>
          <w:p w14:paraId="3B1A338F" w14:textId="77777777" w:rsidR="00167A7A" w:rsidRPr="00886BAF" w:rsidRDefault="00167A7A" w:rsidP="00167A7A">
            <w:pPr>
              <w:rPr>
                <w:sz w:val="18"/>
                <w:szCs w:val="18"/>
              </w:rPr>
            </w:pPr>
          </w:p>
        </w:tc>
        <w:tc>
          <w:tcPr>
            <w:tcW w:w="720" w:type="dxa"/>
            <w:tcMar>
              <w:left w:w="0" w:type="dxa"/>
              <w:right w:w="0" w:type="dxa"/>
            </w:tcMar>
          </w:tcPr>
          <w:p w14:paraId="7738D8FA" w14:textId="77777777" w:rsidR="00167A7A" w:rsidRPr="00886BAF" w:rsidRDefault="00167A7A" w:rsidP="00167A7A">
            <w:pPr>
              <w:rPr>
                <w:sz w:val="18"/>
                <w:szCs w:val="18"/>
              </w:rPr>
            </w:pPr>
          </w:p>
        </w:tc>
        <w:tc>
          <w:tcPr>
            <w:tcW w:w="2700" w:type="dxa"/>
            <w:tcMar>
              <w:left w:w="0" w:type="dxa"/>
              <w:right w:w="0" w:type="dxa"/>
            </w:tcMar>
            <w:vAlign w:val="center"/>
          </w:tcPr>
          <w:p w14:paraId="5AE8DB77" w14:textId="77777777" w:rsidR="00167A7A" w:rsidRPr="00886BAF" w:rsidRDefault="00167A7A" w:rsidP="00167A7A">
            <w:pPr>
              <w:rPr>
                <w:sz w:val="18"/>
                <w:szCs w:val="18"/>
              </w:rPr>
            </w:pPr>
          </w:p>
        </w:tc>
      </w:tr>
      <w:tr w:rsidR="00926481" w:rsidRPr="00BD15EB" w14:paraId="6127A59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17807291" w14:textId="77777777" w:rsidR="00092BE4" w:rsidRDefault="006B1639" w:rsidP="00926481">
            <w:pPr>
              <w:jc w:val="center"/>
              <w:rPr>
                <w:b/>
                <w:sz w:val="18"/>
                <w:szCs w:val="18"/>
                <w:vertAlign w:val="superscript"/>
              </w:rPr>
            </w:pPr>
            <w:r>
              <w:rPr>
                <w:b/>
                <w:sz w:val="18"/>
                <w:szCs w:val="18"/>
              </w:rPr>
              <w:t>Practicum</w:t>
            </w:r>
          </w:p>
          <w:p w14:paraId="34E570DD" w14:textId="6CFF0D76" w:rsidR="00926481" w:rsidRPr="00A51E86" w:rsidRDefault="00092BE4" w:rsidP="00F2157A">
            <w:pPr>
              <w:jc w:val="center"/>
              <w:rPr>
                <w:b/>
                <w:sz w:val="18"/>
                <w:szCs w:val="18"/>
              </w:rPr>
            </w:pPr>
            <w:r>
              <w:rPr>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FE72F0">
              <w:rPr>
                <w:rFonts w:cs="Calibri"/>
                <w:i/>
                <w:sz w:val="18"/>
                <w:szCs w:val="18"/>
              </w:rPr>
              <w:t>3</w:t>
            </w:r>
            <w:r w:rsidRPr="00FC3F0A">
              <w:rPr>
                <w:rFonts w:cs="Calibri"/>
                <w:i/>
                <w:sz w:val="18"/>
                <w:szCs w:val="18"/>
              </w:rPr>
              <w:t>)</w:t>
            </w:r>
          </w:p>
        </w:tc>
      </w:tr>
      <w:tr w:rsidR="00926481" w:rsidRPr="00BD15EB" w14:paraId="18FCD648" w14:textId="77777777" w:rsidTr="006E6387">
        <w:tc>
          <w:tcPr>
            <w:tcW w:w="8280" w:type="dxa"/>
            <w:gridSpan w:val="7"/>
            <w:tcBorders>
              <w:right w:val="single" w:sz="4" w:space="0" w:color="auto"/>
            </w:tcBorders>
            <w:shd w:val="clear" w:color="auto" w:fill="D5DCE4" w:themeFill="text2" w:themeFillTint="33"/>
            <w:tcMar>
              <w:left w:w="0" w:type="dxa"/>
              <w:right w:w="0" w:type="dxa"/>
            </w:tcMar>
            <w:vAlign w:val="center"/>
          </w:tcPr>
          <w:p w14:paraId="4907E9B2" w14:textId="77777777" w:rsidR="00926481" w:rsidRPr="00A51E86" w:rsidRDefault="00926481" w:rsidP="00926481">
            <w:pPr>
              <w:jc w:val="center"/>
              <w:rPr>
                <w:i/>
                <w:sz w:val="18"/>
                <w:szCs w:val="18"/>
              </w:rPr>
            </w:pPr>
            <w:r w:rsidRPr="00A51E86">
              <w:rPr>
                <w:i/>
                <w:sz w:val="18"/>
                <w:szCs w:val="18"/>
              </w:rPr>
              <w:t>3 credit hours</w:t>
            </w:r>
          </w:p>
        </w:tc>
        <w:tc>
          <w:tcPr>
            <w:tcW w:w="2700" w:type="dxa"/>
            <w:tcBorders>
              <w:left w:val="single" w:sz="4" w:space="0" w:color="auto"/>
            </w:tcBorders>
            <w:shd w:val="clear" w:color="auto" w:fill="D5DCE4" w:themeFill="text2" w:themeFillTint="33"/>
            <w:tcMar>
              <w:left w:w="0" w:type="dxa"/>
              <w:right w:w="0" w:type="dxa"/>
            </w:tcMar>
            <w:vAlign w:val="center"/>
          </w:tcPr>
          <w:p w14:paraId="4F9D1DB7" w14:textId="77777777" w:rsidR="006B1639" w:rsidRPr="00BB4B34" w:rsidRDefault="006B1639" w:rsidP="006B1639">
            <w:pPr>
              <w:jc w:val="center"/>
              <w:rPr>
                <w:i/>
                <w:sz w:val="18"/>
                <w:szCs w:val="18"/>
              </w:rPr>
            </w:pPr>
            <w:r w:rsidRPr="00BB4B34">
              <w:rPr>
                <w:i/>
                <w:sz w:val="18"/>
                <w:szCs w:val="18"/>
              </w:rPr>
              <w:t>3 Foundational Competencies &amp;</w:t>
            </w:r>
          </w:p>
          <w:p w14:paraId="5989DD54" w14:textId="77777777" w:rsidR="00926481" w:rsidRPr="00BD15EB" w:rsidRDefault="006B1639" w:rsidP="006B1639">
            <w:pPr>
              <w:jc w:val="center"/>
              <w:rPr>
                <w:sz w:val="18"/>
                <w:szCs w:val="18"/>
              </w:rPr>
            </w:pPr>
            <w:r w:rsidRPr="00BB4B34">
              <w:rPr>
                <w:i/>
                <w:sz w:val="18"/>
                <w:szCs w:val="18"/>
              </w:rPr>
              <w:t>2 Major Competencies</w:t>
            </w:r>
          </w:p>
        </w:tc>
      </w:tr>
      <w:tr w:rsidR="00926481" w:rsidRPr="00BD15EB" w14:paraId="52013330" w14:textId="77777777" w:rsidTr="00FD0354">
        <w:tc>
          <w:tcPr>
            <w:tcW w:w="1350" w:type="dxa"/>
            <w:gridSpan w:val="2"/>
            <w:tcMar>
              <w:left w:w="0" w:type="dxa"/>
              <w:right w:w="0" w:type="dxa"/>
            </w:tcMar>
            <w:vAlign w:val="center"/>
          </w:tcPr>
          <w:p w14:paraId="36B537D0" w14:textId="77777777" w:rsidR="00926481" w:rsidRPr="00167A7A" w:rsidRDefault="006B1639" w:rsidP="00926481">
            <w:pPr>
              <w:rPr>
                <w:sz w:val="18"/>
                <w:szCs w:val="18"/>
              </w:rPr>
            </w:pPr>
            <w:r>
              <w:rPr>
                <w:sz w:val="18"/>
                <w:szCs w:val="18"/>
              </w:rPr>
              <w:t>PH 9997</w:t>
            </w:r>
          </w:p>
        </w:tc>
        <w:tc>
          <w:tcPr>
            <w:tcW w:w="720" w:type="dxa"/>
            <w:tcMar>
              <w:left w:w="0" w:type="dxa"/>
              <w:right w:w="0" w:type="dxa"/>
            </w:tcMar>
            <w:vAlign w:val="center"/>
          </w:tcPr>
          <w:p w14:paraId="612AEE1E" w14:textId="77777777" w:rsidR="00926481" w:rsidRPr="00167A7A" w:rsidRDefault="006B1639" w:rsidP="00926481">
            <w:pPr>
              <w:jc w:val="center"/>
              <w:rPr>
                <w:sz w:val="18"/>
                <w:szCs w:val="18"/>
              </w:rPr>
            </w:pPr>
            <w:r>
              <w:rPr>
                <w:sz w:val="18"/>
                <w:szCs w:val="18"/>
              </w:rPr>
              <w:t>3</w:t>
            </w:r>
          </w:p>
        </w:tc>
        <w:tc>
          <w:tcPr>
            <w:tcW w:w="4680" w:type="dxa"/>
            <w:gridSpan w:val="2"/>
            <w:tcMar>
              <w:left w:w="0" w:type="dxa"/>
              <w:right w:w="0" w:type="dxa"/>
            </w:tcMar>
            <w:vAlign w:val="center"/>
          </w:tcPr>
          <w:p w14:paraId="46FDE0A5" w14:textId="77777777" w:rsidR="00926481" w:rsidRPr="00167A7A" w:rsidRDefault="006B1639" w:rsidP="00DF6346">
            <w:pPr>
              <w:rPr>
                <w:sz w:val="18"/>
                <w:szCs w:val="18"/>
              </w:rPr>
            </w:pPr>
            <w:r>
              <w:rPr>
                <w:sz w:val="18"/>
                <w:szCs w:val="18"/>
              </w:rPr>
              <w:t>Practicum</w:t>
            </w:r>
          </w:p>
        </w:tc>
        <w:tc>
          <w:tcPr>
            <w:tcW w:w="810" w:type="dxa"/>
            <w:tcMar>
              <w:left w:w="0" w:type="dxa"/>
              <w:right w:w="0" w:type="dxa"/>
            </w:tcMar>
            <w:vAlign w:val="center"/>
          </w:tcPr>
          <w:p w14:paraId="149FFB6D" w14:textId="77777777" w:rsidR="00926481" w:rsidRPr="00BD15EB" w:rsidRDefault="00926481" w:rsidP="00926481">
            <w:pPr>
              <w:rPr>
                <w:sz w:val="18"/>
                <w:szCs w:val="18"/>
              </w:rPr>
            </w:pPr>
          </w:p>
        </w:tc>
        <w:tc>
          <w:tcPr>
            <w:tcW w:w="720" w:type="dxa"/>
            <w:tcMar>
              <w:left w:w="0" w:type="dxa"/>
              <w:right w:w="0" w:type="dxa"/>
            </w:tcMar>
          </w:tcPr>
          <w:p w14:paraId="587D4423" w14:textId="77777777" w:rsidR="00926481" w:rsidRPr="00BD15EB" w:rsidRDefault="00926481" w:rsidP="00926481">
            <w:pPr>
              <w:rPr>
                <w:sz w:val="18"/>
                <w:szCs w:val="18"/>
              </w:rPr>
            </w:pPr>
          </w:p>
        </w:tc>
        <w:tc>
          <w:tcPr>
            <w:tcW w:w="2700" w:type="dxa"/>
            <w:tcMar>
              <w:left w:w="0" w:type="dxa"/>
              <w:right w:w="0" w:type="dxa"/>
            </w:tcMar>
            <w:vAlign w:val="center"/>
          </w:tcPr>
          <w:p w14:paraId="58ABCDC0" w14:textId="77777777" w:rsidR="00926481" w:rsidRPr="00BD15EB" w:rsidRDefault="00926481" w:rsidP="00926481">
            <w:pPr>
              <w:rPr>
                <w:sz w:val="18"/>
                <w:szCs w:val="18"/>
              </w:rPr>
            </w:pPr>
          </w:p>
        </w:tc>
      </w:tr>
      <w:tr w:rsidR="00926481" w:rsidRPr="00BD15EB" w14:paraId="3F262D9E" w14:textId="77777777" w:rsidTr="00BB4B34">
        <w:tc>
          <w:tcPr>
            <w:tcW w:w="10980" w:type="dxa"/>
            <w:gridSpan w:val="8"/>
            <w:shd w:val="clear" w:color="auto" w:fill="8496B0" w:themeFill="text2" w:themeFillTint="99"/>
            <w:tcMar>
              <w:left w:w="0" w:type="dxa"/>
              <w:right w:w="0" w:type="dxa"/>
            </w:tcMar>
            <w:vAlign w:val="center"/>
          </w:tcPr>
          <w:p w14:paraId="5B68E6EE" w14:textId="77777777" w:rsidR="00092BE4" w:rsidRDefault="006B1639" w:rsidP="00926481">
            <w:pPr>
              <w:jc w:val="center"/>
              <w:rPr>
                <w:b/>
                <w:sz w:val="18"/>
                <w:szCs w:val="18"/>
                <w:vertAlign w:val="superscript"/>
              </w:rPr>
            </w:pPr>
            <w:r>
              <w:rPr>
                <w:b/>
                <w:sz w:val="18"/>
                <w:szCs w:val="18"/>
              </w:rPr>
              <w:t>Integrative Learning Experience</w:t>
            </w:r>
          </w:p>
          <w:p w14:paraId="13159C9F" w14:textId="0FB45437" w:rsidR="00926481" w:rsidRPr="00BD15EB" w:rsidRDefault="00092BE4" w:rsidP="00F2157A">
            <w:pPr>
              <w:jc w:val="center"/>
              <w:rPr>
                <w:sz w:val="18"/>
                <w:szCs w:val="18"/>
              </w:rPr>
            </w:pPr>
            <w:r>
              <w:rPr>
                <w:i/>
                <w:sz w:val="18"/>
                <w:szCs w:val="18"/>
              </w:rPr>
              <w:t>(</w:t>
            </w:r>
            <w:proofErr w:type="gramStart"/>
            <w:r w:rsidRPr="00FC3F0A">
              <w:rPr>
                <w:rFonts w:cs="Calibri"/>
                <w:i/>
                <w:sz w:val="18"/>
                <w:szCs w:val="18"/>
              </w:rPr>
              <w:t>see</w:t>
            </w:r>
            <w:proofErr w:type="gramEnd"/>
            <w:r w:rsidRPr="00FC3F0A">
              <w:rPr>
                <w:rFonts w:cs="Calibri"/>
                <w:i/>
                <w:sz w:val="18"/>
                <w:szCs w:val="18"/>
              </w:rPr>
              <w:t xml:space="preserve"> planning note </w:t>
            </w:r>
            <w:r w:rsidR="00FE72F0">
              <w:rPr>
                <w:rFonts w:cs="Calibri"/>
                <w:i/>
                <w:sz w:val="18"/>
                <w:szCs w:val="18"/>
              </w:rPr>
              <w:t>4</w:t>
            </w:r>
            <w:r w:rsidRPr="00FC3F0A">
              <w:rPr>
                <w:rFonts w:cs="Calibri"/>
                <w:i/>
                <w:sz w:val="18"/>
                <w:szCs w:val="18"/>
              </w:rPr>
              <w:t>)</w:t>
            </w:r>
          </w:p>
        </w:tc>
      </w:tr>
      <w:tr w:rsidR="00E95544" w:rsidRPr="00BD15EB" w14:paraId="09DF6496" w14:textId="77777777" w:rsidTr="006E6387">
        <w:tc>
          <w:tcPr>
            <w:tcW w:w="8280" w:type="dxa"/>
            <w:gridSpan w:val="7"/>
            <w:shd w:val="clear" w:color="auto" w:fill="D5DCE4" w:themeFill="text2" w:themeFillTint="33"/>
            <w:tcMar>
              <w:left w:w="0" w:type="dxa"/>
              <w:right w:w="0" w:type="dxa"/>
            </w:tcMar>
            <w:vAlign w:val="center"/>
          </w:tcPr>
          <w:p w14:paraId="36B0E688" w14:textId="77777777" w:rsidR="00E95544" w:rsidRPr="00A51E86" w:rsidRDefault="00E95544" w:rsidP="00E95544">
            <w:pPr>
              <w:jc w:val="center"/>
              <w:rPr>
                <w:i/>
                <w:sz w:val="18"/>
                <w:szCs w:val="18"/>
              </w:rPr>
            </w:pPr>
            <w:r w:rsidRPr="00A51E86">
              <w:rPr>
                <w:i/>
                <w:sz w:val="18"/>
                <w:szCs w:val="18"/>
              </w:rPr>
              <w:t>3 credit hours</w:t>
            </w:r>
          </w:p>
        </w:tc>
        <w:tc>
          <w:tcPr>
            <w:tcW w:w="2700" w:type="dxa"/>
            <w:shd w:val="clear" w:color="auto" w:fill="D5DCE4" w:themeFill="text2" w:themeFillTint="33"/>
            <w:tcMar>
              <w:left w:w="0" w:type="dxa"/>
              <w:right w:w="0" w:type="dxa"/>
            </w:tcMar>
            <w:vAlign w:val="center"/>
          </w:tcPr>
          <w:p w14:paraId="790B1CF4" w14:textId="0DCE73E3" w:rsidR="00E95544" w:rsidRPr="00BB4B34" w:rsidRDefault="00E95544" w:rsidP="00E95544">
            <w:pPr>
              <w:jc w:val="center"/>
              <w:rPr>
                <w:i/>
                <w:sz w:val="18"/>
                <w:szCs w:val="18"/>
              </w:rPr>
            </w:pPr>
            <w:r>
              <w:rPr>
                <w:i/>
                <w:sz w:val="18"/>
                <w:szCs w:val="18"/>
              </w:rPr>
              <w:t>2</w:t>
            </w:r>
            <w:r w:rsidRPr="00BB4B34">
              <w:rPr>
                <w:i/>
                <w:sz w:val="18"/>
                <w:szCs w:val="18"/>
              </w:rPr>
              <w:t xml:space="preserve"> Foundational Competencies &amp;</w:t>
            </w:r>
          </w:p>
          <w:p w14:paraId="3B88CAF8" w14:textId="3A62A5C4" w:rsidR="00E95544" w:rsidRPr="00BD15EB" w:rsidRDefault="00E95544" w:rsidP="00E95544">
            <w:pPr>
              <w:jc w:val="center"/>
              <w:rPr>
                <w:sz w:val="18"/>
                <w:szCs w:val="18"/>
              </w:rPr>
            </w:pPr>
            <w:r w:rsidRPr="00BB4B34">
              <w:rPr>
                <w:i/>
                <w:sz w:val="18"/>
                <w:szCs w:val="18"/>
              </w:rPr>
              <w:t>2 Major Competencies</w:t>
            </w:r>
          </w:p>
        </w:tc>
      </w:tr>
      <w:tr w:rsidR="00E95544" w:rsidRPr="00BD15EB" w14:paraId="17B6C2E1" w14:textId="77777777" w:rsidTr="00FD0354">
        <w:tc>
          <w:tcPr>
            <w:tcW w:w="1350" w:type="dxa"/>
            <w:gridSpan w:val="2"/>
            <w:tcMar>
              <w:left w:w="0" w:type="dxa"/>
              <w:right w:w="0" w:type="dxa"/>
            </w:tcMar>
            <w:vAlign w:val="center"/>
          </w:tcPr>
          <w:p w14:paraId="5A2295D3" w14:textId="26A1EF4B" w:rsidR="00E95544" w:rsidRPr="00DF6346" w:rsidRDefault="00E95544" w:rsidP="00E95544">
            <w:pPr>
              <w:rPr>
                <w:sz w:val="18"/>
                <w:szCs w:val="18"/>
              </w:rPr>
            </w:pPr>
          </w:p>
        </w:tc>
        <w:tc>
          <w:tcPr>
            <w:tcW w:w="720" w:type="dxa"/>
            <w:tcMar>
              <w:left w:w="0" w:type="dxa"/>
              <w:right w:w="0" w:type="dxa"/>
            </w:tcMar>
            <w:vAlign w:val="center"/>
          </w:tcPr>
          <w:p w14:paraId="7BDA967E" w14:textId="77777777" w:rsidR="00E95544" w:rsidRPr="00DF6346" w:rsidRDefault="00E95544" w:rsidP="00E95544">
            <w:pPr>
              <w:jc w:val="center"/>
              <w:rPr>
                <w:sz w:val="18"/>
                <w:szCs w:val="18"/>
              </w:rPr>
            </w:pPr>
            <w:r>
              <w:rPr>
                <w:sz w:val="18"/>
                <w:szCs w:val="18"/>
              </w:rPr>
              <w:t>3</w:t>
            </w:r>
          </w:p>
        </w:tc>
        <w:tc>
          <w:tcPr>
            <w:tcW w:w="4680" w:type="dxa"/>
            <w:gridSpan w:val="2"/>
            <w:tcMar>
              <w:left w:w="0" w:type="dxa"/>
              <w:right w:w="0" w:type="dxa"/>
            </w:tcMar>
            <w:vAlign w:val="center"/>
          </w:tcPr>
          <w:p w14:paraId="0BCC4D9F" w14:textId="1C52C177" w:rsidR="00E95544" w:rsidRPr="00DF6346" w:rsidRDefault="00E95544" w:rsidP="00E95544">
            <w:pPr>
              <w:rPr>
                <w:sz w:val="18"/>
                <w:szCs w:val="18"/>
              </w:rPr>
            </w:pPr>
          </w:p>
        </w:tc>
        <w:tc>
          <w:tcPr>
            <w:tcW w:w="810" w:type="dxa"/>
            <w:tcMar>
              <w:left w:w="0" w:type="dxa"/>
              <w:right w:w="0" w:type="dxa"/>
            </w:tcMar>
            <w:vAlign w:val="center"/>
          </w:tcPr>
          <w:p w14:paraId="37CA8B54" w14:textId="77777777" w:rsidR="00E95544" w:rsidRPr="00BD15EB" w:rsidRDefault="00E95544" w:rsidP="00E95544">
            <w:pPr>
              <w:rPr>
                <w:sz w:val="18"/>
                <w:szCs w:val="18"/>
              </w:rPr>
            </w:pPr>
          </w:p>
        </w:tc>
        <w:tc>
          <w:tcPr>
            <w:tcW w:w="720" w:type="dxa"/>
            <w:tcMar>
              <w:left w:w="0" w:type="dxa"/>
              <w:right w:w="0" w:type="dxa"/>
            </w:tcMar>
          </w:tcPr>
          <w:p w14:paraId="704FE2B0" w14:textId="77777777" w:rsidR="00E95544" w:rsidRPr="00BD15EB" w:rsidRDefault="00E95544" w:rsidP="00E95544">
            <w:pPr>
              <w:rPr>
                <w:sz w:val="18"/>
                <w:szCs w:val="18"/>
              </w:rPr>
            </w:pPr>
          </w:p>
        </w:tc>
        <w:tc>
          <w:tcPr>
            <w:tcW w:w="2700" w:type="dxa"/>
            <w:tcMar>
              <w:left w:w="0" w:type="dxa"/>
              <w:right w:w="0" w:type="dxa"/>
            </w:tcMar>
            <w:vAlign w:val="center"/>
          </w:tcPr>
          <w:p w14:paraId="43B87D96" w14:textId="77777777" w:rsidR="00E95544" w:rsidRPr="00BD15EB" w:rsidRDefault="00E95544" w:rsidP="00E95544">
            <w:pPr>
              <w:rPr>
                <w:sz w:val="18"/>
                <w:szCs w:val="18"/>
              </w:rPr>
            </w:pPr>
          </w:p>
        </w:tc>
      </w:tr>
      <w:tr w:rsidR="00E95544" w:rsidRPr="00BD15EB" w14:paraId="36E8FFC6" w14:textId="77777777" w:rsidTr="00FD0354">
        <w:tc>
          <w:tcPr>
            <w:tcW w:w="1350" w:type="dxa"/>
            <w:gridSpan w:val="2"/>
            <w:shd w:val="clear" w:color="auto" w:fill="D9D9D9" w:themeFill="background1" w:themeFillShade="D9"/>
            <w:tcMar>
              <w:left w:w="0" w:type="dxa"/>
              <w:right w:w="0" w:type="dxa"/>
            </w:tcMar>
            <w:vAlign w:val="center"/>
          </w:tcPr>
          <w:p w14:paraId="29DC9186" w14:textId="33DFAFB9" w:rsidR="00E95544" w:rsidRPr="00BD15EB" w:rsidRDefault="00E95544" w:rsidP="00E95544">
            <w:pPr>
              <w:rPr>
                <w:b/>
                <w:sz w:val="18"/>
                <w:szCs w:val="18"/>
              </w:rPr>
            </w:pPr>
            <w:r w:rsidRPr="00BD15EB">
              <w:rPr>
                <w:b/>
                <w:sz w:val="18"/>
                <w:szCs w:val="18"/>
              </w:rPr>
              <w:t>Total Credits</w:t>
            </w:r>
            <w:r>
              <w:rPr>
                <w:b/>
                <w:sz w:val="18"/>
                <w:szCs w:val="18"/>
                <w:vertAlign w:val="superscript"/>
              </w:rPr>
              <w:t xml:space="preserve"> </w:t>
            </w:r>
            <w:r>
              <w:rPr>
                <w:i/>
                <w:sz w:val="18"/>
                <w:szCs w:val="18"/>
              </w:rPr>
              <w:t>(</w:t>
            </w:r>
            <w:r w:rsidRPr="00FC3F0A">
              <w:rPr>
                <w:rFonts w:cs="Calibri"/>
                <w:i/>
                <w:sz w:val="18"/>
                <w:szCs w:val="18"/>
              </w:rPr>
              <w:t xml:space="preserve">see planning note </w:t>
            </w:r>
            <w:r>
              <w:rPr>
                <w:rFonts w:cs="Calibri"/>
                <w:i/>
                <w:sz w:val="18"/>
                <w:szCs w:val="18"/>
              </w:rPr>
              <w:t>5</w:t>
            </w:r>
            <w:r w:rsidRPr="00FC3F0A">
              <w:rPr>
                <w:rFonts w:cs="Calibri"/>
                <w:i/>
                <w:sz w:val="18"/>
                <w:szCs w:val="18"/>
              </w:rPr>
              <w:t>)</w:t>
            </w:r>
          </w:p>
        </w:tc>
        <w:tc>
          <w:tcPr>
            <w:tcW w:w="720" w:type="dxa"/>
            <w:shd w:val="clear" w:color="auto" w:fill="D9D9D9" w:themeFill="background1" w:themeFillShade="D9"/>
            <w:tcMar>
              <w:left w:w="0" w:type="dxa"/>
              <w:right w:w="0" w:type="dxa"/>
            </w:tcMar>
            <w:vAlign w:val="center"/>
          </w:tcPr>
          <w:p w14:paraId="0DC78545" w14:textId="77777777" w:rsidR="00E95544" w:rsidRPr="00BD15EB" w:rsidRDefault="00E95544" w:rsidP="00E95544">
            <w:pPr>
              <w:jc w:val="center"/>
              <w:rPr>
                <w:b/>
                <w:sz w:val="18"/>
                <w:szCs w:val="18"/>
              </w:rPr>
            </w:pPr>
            <w:r>
              <w:rPr>
                <w:b/>
                <w:sz w:val="18"/>
                <w:szCs w:val="18"/>
              </w:rPr>
              <w:t>45</w:t>
            </w:r>
          </w:p>
        </w:tc>
        <w:tc>
          <w:tcPr>
            <w:tcW w:w="8910" w:type="dxa"/>
            <w:gridSpan w:val="5"/>
            <w:shd w:val="clear" w:color="auto" w:fill="D9D9D9" w:themeFill="background1" w:themeFillShade="D9"/>
            <w:tcMar>
              <w:left w:w="0" w:type="dxa"/>
              <w:right w:w="0" w:type="dxa"/>
            </w:tcMar>
            <w:vAlign w:val="center"/>
          </w:tcPr>
          <w:p w14:paraId="3A505566" w14:textId="77777777" w:rsidR="00E95544" w:rsidRPr="00BD15EB" w:rsidRDefault="00E95544" w:rsidP="00E95544">
            <w:pPr>
              <w:rPr>
                <w:sz w:val="18"/>
                <w:szCs w:val="18"/>
              </w:rPr>
            </w:pPr>
          </w:p>
        </w:tc>
      </w:tr>
    </w:tbl>
    <w:p w14:paraId="23A920FA" w14:textId="77777777" w:rsidR="00BB4B34" w:rsidRDefault="00BB4B34"/>
    <w:p w14:paraId="2A62ECB1" w14:textId="3CBEF00A" w:rsidR="006B1639" w:rsidRPr="00495B3E" w:rsidRDefault="006B1639" w:rsidP="006B1639">
      <w:pPr>
        <w:spacing w:after="100"/>
        <w:rPr>
          <w:rFonts w:cs="Calibri"/>
          <w:b/>
          <w:sz w:val="18"/>
          <w:szCs w:val="18"/>
        </w:rPr>
      </w:pPr>
      <w:r w:rsidRPr="00495B3E">
        <w:rPr>
          <w:rFonts w:cs="Calibri"/>
          <w:b/>
          <w:sz w:val="18"/>
          <w:szCs w:val="18"/>
        </w:rPr>
        <w:t>Planning Notes:</w:t>
      </w:r>
    </w:p>
    <w:p w14:paraId="7F58B05A" w14:textId="6DD63303" w:rsidR="00D972A6" w:rsidRPr="00495B3E" w:rsidRDefault="00D972A6" w:rsidP="006B1639">
      <w:pPr>
        <w:spacing w:after="100"/>
        <w:rPr>
          <w:rFonts w:cs="Calibri"/>
          <w:b/>
          <w:sz w:val="18"/>
          <w:szCs w:val="18"/>
        </w:rPr>
      </w:pPr>
      <w:r w:rsidRPr="00495B3E">
        <w:rPr>
          <w:rFonts w:cs="Calibri"/>
          <w:b/>
          <w:sz w:val="18"/>
          <w:szCs w:val="18"/>
        </w:rPr>
        <w:t>Planning Note 1 (PH 101):</w:t>
      </w:r>
      <w:r w:rsidRPr="00495B3E">
        <w:rPr>
          <w:rFonts w:cs="Calibri"/>
          <w:sz w:val="18"/>
          <w:szCs w:val="18"/>
        </w:rPr>
        <w:t xml:space="preserve"> </w:t>
      </w:r>
      <w:r w:rsidR="00F43A39">
        <w:rPr>
          <w:rFonts w:cs="Calibri"/>
          <w:sz w:val="18"/>
          <w:szCs w:val="18"/>
        </w:rPr>
        <w:t xml:space="preserve">This course is </w:t>
      </w:r>
      <w:r w:rsidR="00F43A39" w:rsidRPr="008001B9">
        <w:rPr>
          <w:rFonts w:cs="Calibri"/>
          <w:sz w:val="18"/>
          <w:szCs w:val="18"/>
          <w:u w:val="single"/>
        </w:rPr>
        <w:t>required</w:t>
      </w:r>
      <w:r w:rsidR="00F43A39">
        <w:rPr>
          <w:rFonts w:cs="Calibri"/>
          <w:sz w:val="18"/>
          <w:szCs w:val="18"/>
        </w:rPr>
        <w:t xml:space="preserve"> for all students enrolled in the MPH in Health Services Organizations. </w:t>
      </w:r>
      <w:r w:rsidR="00F43A39" w:rsidRPr="00617E84">
        <w:rPr>
          <w:rFonts w:cs="Calibri"/>
          <w:sz w:val="18"/>
          <w:szCs w:val="18"/>
        </w:rPr>
        <w:t>This course is an online, not-for-credit course that covers the Foundational Know</w:t>
      </w:r>
      <w:r w:rsidR="00F43A39">
        <w:rPr>
          <w:rFonts w:cs="Calibri"/>
          <w:sz w:val="18"/>
          <w:szCs w:val="18"/>
        </w:rPr>
        <w:t>ledge Competencies set forth by CEPH.</w:t>
      </w:r>
      <w:r w:rsidR="00F43A39" w:rsidRPr="00617E84">
        <w:rPr>
          <w:rFonts w:cs="Calibri"/>
          <w:sz w:val="18"/>
          <w:szCs w:val="18"/>
        </w:rPr>
        <w:t xml:space="preserve"> Students will be added to the course in Can</w:t>
      </w:r>
      <w:r w:rsidR="00F43A39">
        <w:rPr>
          <w:rFonts w:cs="Calibri"/>
          <w:sz w:val="18"/>
          <w:szCs w:val="18"/>
        </w:rPr>
        <w:t>vas during their first semester</w:t>
      </w:r>
      <w:r w:rsidR="00F43A39" w:rsidRPr="00617E84">
        <w:rPr>
          <w:rFonts w:cs="Calibri"/>
          <w:sz w:val="18"/>
          <w:szCs w:val="18"/>
        </w:rPr>
        <w:t>. Students must complete the course within one year of matriculation.</w:t>
      </w:r>
    </w:p>
    <w:p w14:paraId="52774B96" w14:textId="14C5475B" w:rsidR="00460FCA" w:rsidRPr="00F2157A" w:rsidRDefault="00377707" w:rsidP="006B1639">
      <w:pPr>
        <w:spacing w:after="100"/>
        <w:rPr>
          <w:rFonts w:cstheme="minorHAnsi"/>
          <w:sz w:val="18"/>
          <w:szCs w:val="18"/>
        </w:rPr>
      </w:pPr>
      <w:r w:rsidRPr="00495B3E">
        <w:rPr>
          <w:rFonts w:cs="Calibri"/>
          <w:b/>
          <w:sz w:val="18"/>
          <w:szCs w:val="18"/>
        </w:rPr>
        <w:t xml:space="preserve">Planning Note </w:t>
      </w:r>
      <w:r>
        <w:rPr>
          <w:rFonts w:cs="Calibri"/>
          <w:b/>
          <w:sz w:val="18"/>
          <w:szCs w:val="18"/>
        </w:rPr>
        <w:t>2</w:t>
      </w:r>
      <w:r w:rsidRPr="00495B3E">
        <w:rPr>
          <w:rFonts w:cs="Calibri"/>
          <w:b/>
          <w:sz w:val="18"/>
          <w:szCs w:val="18"/>
        </w:rPr>
        <w:t xml:space="preserve"> (</w:t>
      </w:r>
      <w:r>
        <w:rPr>
          <w:rFonts w:cs="Calibri"/>
          <w:b/>
          <w:sz w:val="18"/>
          <w:szCs w:val="18"/>
        </w:rPr>
        <w:t>Selected Required Coursework</w:t>
      </w:r>
      <w:r w:rsidRPr="00495B3E">
        <w:rPr>
          <w:rFonts w:cs="Calibri"/>
          <w:b/>
          <w:sz w:val="18"/>
          <w:szCs w:val="18"/>
        </w:rPr>
        <w:t>):</w:t>
      </w:r>
      <w:r w:rsidRPr="00495B3E">
        <w:rPr>
          <w:rFonts w:cs="Calibri"/>
          <w:sz w:val="18"/>
          <w:szCs w:val="18"/>
        </w:rPr>
        <w:t xml:space="preserve"> </w:t>
      </w:r>
      <w:r w:rsidR="00D2195E" w:rsidRPr="00AD1F1E">
        <w:rPr>
          <w:rFonts w:cstheme="minorHAnsi"/>
          <w:sz w:val="18"/>
          <w:szCs w:val="18"/>
        </w:rPr>
        <w:t xml:space="preserve">Students are required to complete a </w:t>
      </w:r>
      <w:r w:rsidR="004D3056">
        <w:rPr>
          <w:rFonts w:cstheme="minorHAnsi"/>
          <w:sz w:val="18"/>
          <w:szCs w:val="18"/>
        </w:rPr>
        <w:t xml:space="preserve">minimum of 12 credit hours of selected required coursework. </w:t>
      </w:r>
      <w:r w:rsidR="00D2195E" w:rsidRPr="00AD1F1E">
        <w:rPr>
          <w:rFonts w:cstheme="minorHAnsi"/>
          <w:sz w:val="18"/>
          <w:szCs w:val="18"/>
        </w:rPr>
        <w:t xml:space="preserve">Students are required to select one </w:t>
      </w:r>
      <w:r w:rsidR="00D2195E">
        <w:rPr>
          <w:rFonts w:cstheme="minorHAnsi"/>
          <w:sz w:val="18"/>
          <w:szCs w:val="18"/>
        </w:rPr>
        <w:t xml:space="preserve">course </w:t>
      </w:r>
      <w:r w:rsidR="00D2195E" w:rsidRPr="00AD1F1E">
        <w:rPr>
          <w:rFonts w:cstheme="minorHAnsi"/>
          <w:sz w:val="18"/>
          <w:szCs w:val="18"/>
        </w:rPr>
        <w:t>from each of the following groupings</w:t>
      </w:r>
      <w:r w:rsidR="009136E8">
        <w:rPr>
          <w:rFonts w:cstheme="minorHAnsi"/>
          <w:sz w:val="18"/>
          <w:szCs w:val="18"/>
        </w:rPr>
        <w:t xml:space="preserve"> (selections 1-4)</w:t>
      </w:r>
      <w:r w:rsidR="00D2195E" w:rsidRPr="00AD1F1E">
        <w:rPr>
          <w:rFonts w:cstheme="minorHAnsi"/>
          <w:sz w:val="18"/>
          <w:szCs w:val="18"/>
        </w:rPr>
        <w:t>:</w:t>
      </w:r>
    </w:p>
    <w:tbl>
      <w:tblPr>
        <w:tblStyle w:val="TableGrid"/>
        <w:tblW w:w="10980" w:type="dxa"/>
        <w:tblLayout w:type="fixed"/>
        <w:tblLook w:val="04A0" w:firstRow="1" w:lastRow="0" w:firstColumn="1" w:lastColumn="0" w:noHBand="0" w:noVBand="1"/>
      </w:tblPr>
      <w:tblGrid>
        <w:gridCol w:w="1255"/>
        <w:gridCol w:w="630"/>
        <w:gridCol w:w="4860"/>
        <w:gridCol w:w="720"/>
        <w:gridCol w:w="630"/>
        <w:gridCol w:w="2885"/>
      </w:tblGrid>
      <w:tr w:rsidR="00460FCA" w:rsidRPr="00E30855" w14:paraId="338BD901" w14:textId="77777777" w:rsidTr="00FD0354">
        <w:tc>
          <w:tcPr>
            <w:tcW w:w="8095" w:type="dxa"/>
            <w:gridSpan w:val="5"/>
            <w:shd w:val="clear" w:color="auto" w:fill="E2EFD9" w:themeFill="accent6" w:themeFillTint="33"/>
            <w:tcMar>
              <w:left w:w="0" w:type="dxa"/>
              <w:right w:w="0" w:type="dxa"/>
            </w:tcMar>
          </w:tcPr>
          <w:p w14:paraId="78B92243" w14:textId="5E731D76" w:rsidR="00460FCA" w:rsidRPr="00E30855" w:rsidRDefault="00460FCA" w:rsidP="00460FCA">
            <w:pPr>
              <w:jc w:val="center"/>
              <w:rPr>
                <w:sz w:val="18"/>
                <w:szCs w:val="18"/>
              </w:rPr>
            </w:pPr>
            <w:r>
              <w:rPr>
                <w:i/>
                <w:sz w:val="18"/>
                <w:szCs w:val="18"/>
              </w:rPr>
              <w:t xml:space="preserve">Selection 1: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71646537" w14:textId="77777777" w:rsidR="00460FCA" w:rsidRPr="00E30855" w:rsidRDefault="00460FCA" w:rsidP="00460FCA">
            <w:pPr>
              <w:jc w:val="center"/>
              <w:rPr>
                <w:sz w:val="18"/>
                <w:szCs w:val="18"/>
              </w:rPr>
            </w:pPr>
            <w:r w:rsidRPr="00E30855">
              <w:rPr>
                <w:i/>
                <w:sz w:val="18"/>
                <w:szCs w:val="18"/>
              </w:rPr>
              <w:t>Competencies</w:t>
            </w:r>
          </w:p>
        </w:tc>
      </w:tr>
      <w:tr w:rsidR="006F6681" w:rsidRPr="00E30855" w14:paraId="4F80B62C" w14:textId="77777777" w:rsidTr="00FD0354">
        <w:tc>
          <w:tcPr>
            <w:tcW w:w="1255" w:type="dxa"/>
            <w:tcMar>
              <w:left w:w="0" w:type="dxa"/>
              <w:right w:w="0" w:type="dxa"/>
            </w:tcMar>
            <w:vAlign w:val="center"/>
          </w:tcPr>
          <w:p w14:paraId="6979A91E" w14:textId="61C61697" w:rsidR="006F6681" w:rsidRPr="00E30855" w:rsidRDefault="009260D3" w:rsidP="00224F15">
            <w:pPr>
              <w:rPr>
                <w:sz w:val="18"/>
                <w:szCs w:val="18"/>
              </w:rPr>
            </w:pPr>
            <w:r w:rsidRPr="00495B3E">
              <w:rPr>
                <w:rFonts w:cs="Calibri"/>
                <w:sz w:val="18"/>
                <w:szCs w:val="18"/>
              </w:rPr>
              <w:t>PHM 3746</w:t>
            </w:r>
            <w:r w:rsidR="008765AD">
              <w:rPr>
                <w:rFonts w:cs="Calibri"/>
                <w:sz w:val="18"/>
                <w:szCs w:val="18"/>
              </w:rPr>
              <w:t>L</w:t>
            </w:r>
          </w:p>
        </w:tc>
        <w:tc>
          <w:tcPr>
            <w:tcW w:w="630" w:type="dxa"/>
            <w:tcMar>
              <w:left w:w="0" w:type="dxa"/>
              <w:right w:w="0" w:type="dxa"/>
            </w:tcMar>
            <w:vAlign w:val="center"/>
          </w:tcPr>
          <w:p w14:paraId="7B59C29B" w14:textId="6496A6D9" w:rsidR="006F6681" w:rsidRPr="00E30855" w:rsidRDefault="009260D3" w:rsidP="00224F15">
            <w:pPr>
              <w:jc w:val="center"/>
              <w:rPr>
                <w:sz w:val="18"/>
                <w:szCs w:val="18"/>
              </w:rPr>
            </w:pPr>
            <w:r>
              <w:rPr>
                <w:sz w:val="18"/>
                <w:szCs w:val="18"/>
              </w:rPr>
              <w:t>3</w:t>
            </w:r>
          </w:p>
        </w:tc>
        <w:tc>
          <w:tcPr>
            <w:tcW w:w="4860" w:type="dxa"/>
            <w:tcMar>
              <w:left w:w="0" w:type="dxa"/>
              <w:right w:w="0" w:type="dxa"/>
            </w:tcMar>
            <w:vAlign w:val="center"/>
          </w:tcPr>
          <w:p w14:paraId="3D8BA4ED" w14:textId="0E4E3FAA" w:rsidR="006F6681" w:rsidRPr="00E30855" w:rsidRDefault="009260D3" w:rsidP="00224F15">
            <w:pPr>
              <w:rPr>
                <w:sz w:val="18"/>
                <w:szCs w:val="18"/>
              </w:rPr>
            </w:pPr>
            <w:r w:rsidRPr="00495B3E">
              <w:rPr>
                <w:rFonts w:cs="Calibri"/>
                <w:i/>
                <w:sz w:val="18"/>
                <w:szCs w:val="18"/>
              </w:rPr>
              <w:t>Evaluation and Improvement of Healthcare Quality</w:t>
            </w:r>
          </w:p>
        </w:tc>
        <w:tc>
          <w:tcPr>
            <w:tcW w:w="720" w:type="dxa"/>
            <w:tcMar>
              <w:left w:w="0" w:type="dxa"/>
              <w:right w:w="0" w:type="dxa"/>
            </w:tcMar>
            <w:vAlign w:val="center"/>
          </w:tcPr>
          <w:p w14:paraId="3142F23D" w14:textId="77777777" w:rsidR="006F6681" w:rsidRPr="00E30855" w:rsidRDefault="006F6681" w:rsidP="00224F15">
            <w:pPr>
              <w:rPr>
                <w:sz w:val="18"/>
                <w:szCs w:val="18"/>
              </w:rPr>
            </w:pPr>
          </w:p>
        </w:tc>
        <w:tc>
          <w:tcPr>
            <w:tcW w:w="630" w:type="dxa"/>
            <w:tcMar>
              <w:left w:w="0" w:type="dxa"/>
              <w:right w:w="0" w:type="dxa"/>
            </w:tcMar>
          </w:tcPr>
          <w:p w14:paraId="7053D557" w14:textId="77777777" w:rsidR="006F6681" w:rsidRPr="00E30855" w:rsidRDefault="006F6681" w:rsidP="00224F15">
            <w:pPr>
              <w:rPr>
                <w:sz w:val="18"/>
                <w:szCs w:val="18"/>
              </w:rPr>
            </w:pPr>
          </w:p>
        </w:tc>
        <w:tc>
          <w:tcPr>
            <w:tcW w:w="2885" w:type="dxa"/>
            <w:shd w:val="clear" w:color="auto" w:fill="D9D9D9" w:themeFill="background1" w:themeFillShade="D9"/>
            <w:tcMar>
              <w:left w:w="0" w:type="dxa"/>
              <w:right w:w="0" w:type="dxa"/>
            </w:tcMar>
            <w:vAlign w:val="center"/>
          </w:tcPr>
          <w:p w14:paraId="5B2C59DF" w14:textId="7F2B8EC5" w:rsidR="006F6681" w:rsidRPr="002639A0" w:rsidRDefault="006F6681" w:rsidP="00224F15">
            <w:pPr>
              <w:rPr>
                <w:sz w:val="18"/>
                <w:szCs w:val="18"/>
              </w:rPr>
            </w:pPr>
          </w:p>
        </w:tc>
      </w:tr>
      <w:tr w:rsidR="00C30778" w:rsidRPr="00E30855" w14:paraId="3B1C6739" w14:textId="77777777" w:rsidTr="00FD0354">
        <w:tc>
          <w:tcPr>
            <w:tcW w:w="1255" w:type="dxa"/>
            <w:tcMar>
              <w:left w:w="0" w:type="dxa"/>
              <w:right w:w="0" w:type="dxa"/>
            </w:tcMar>
            <w:vAlign w:val="center"/>
          </w:tcPr>
          <w:p w14:paraId="17D9A0FC" w14:textId="6B7C8749" w:rsidR="00C30778" w:rsidRPr="00E30855" w:rsidRDefault="00C30778" w:rsidP="00C30778">
            <w:pPr>
              <w:rPr>
                <w:sz w:val="18"/>
                <w:szCs w:val="18"/>
              </w:rPr>
            </w:pPr>
            <w:r>
              <w:rPr>
                <w:sz w:val="18"/>
                <w:szCs w:val="18"/>
              </w:rPr>
              <w:t>PHD 3731L</w:t>
            </w:r>
          </w:p>
        </w:tc>
        <w:tc>
          <w:tcPr>
            <w:tcW w:w="630" w:type="dxa"/>
            <w:tcMar>
              <w:left w:w="0" w:type="dxa"/>
              <w:right w:w="0" w:type="dxa"/>
            </w:tcMar>
            <w:vAlign w:val="center"/>
          </w:tcPr>
          <w:p w14:paraId="1301A5B6" w14:textId="0D2562F5" w:rsidR="00C30778" w:rsidRPr="00E30855" w:rsidRDefault="00C30778" w:rsidP="00C30778">
            <w:pPr>
              <w:jc w:val="center"/>
              <w:rPr>
                <w:sz w:val="18"/>
                <w:szCs w:val="18"/>
              </w:rPr>
            </w:pPr>
            <w:r>
              <w:rPr>
                <w:sz w:val="18"/>
                <w:szCs w:val="18"/>
              </w:rPr>
              <w:t>3</w:t>
            </w:r>
          </w:p>
        </w:tc>
        <w:tc>
          <w:tcPr>
            <w:tcW w:w="4860" w:type="dxa"/>
            <w:tcMar>
              <w:left w:w="0" w:type="dxa"/>
              <w:right w:w="0" w:type="dxa"/>
            </w:tcMar>
            <w:vAlign w:val="center"/>
          </w:tcPr>
          <w:p w14:paraId="413EF981" w14:textId="5A26E401" w:rsidR="00C30778" w:rsidRPr="00E30855" w:rsidRDefault="00C30778" w:rsidP="00C30778">
            <w:pPr>
              <w:rPr>
                <w:sz w:val="18"/>
                <w:szCs w:val="18"/>
              </w:rPr>
            </w:pPr>
            <w:r w:rsidRPr="00F624DA">
              <w:rPr>
                <w:i/>
                <w:sz w:val="18"/>
                <w:szCs w:val="18"/>
              </w:rPr>
              <w:t>Research Design and Inquiry</w:t>
            </w:r>
          </w:p>
        </w:tc>
        <w:tc>
          <w:tcPr>
            <w:tcW w:w="720" w:type="dxa"/>
            <w:tcMar>
              <w:left w:w="0" w:type="dxa"/>
              <w:right w:w="0" w:type="dxa"/>
            </w:tcMar>
            <w:vAlign w:val="center"/>
          </w:tcPr>
          <w:p w14:paraId="27F6A128" w14:textId="77777777" w:rsidR="00C30778" w:rsidRPr="00E30855" w:rsidRDefault="00C30778" w:rsidP="00C30778">
            <w:pPr>
              <w:rPr>
                <w:sz w:val="18"/>
                <w:szCs w:val="18"/>
              </w:rPr>
            </w:pPr>
          </w:p>
        </w:tc>
        <w:tc>
          <w:tcPr>
            <w:tcW w:w="630" w:type="dxa"/>
            <w:tcMar>
              <w:left w:w="0" w:type="dxa"/>
              <w:right w:w="0" w:type="dxa"/>
            </w:tcMar>
          </w:tcPr>
          <w:p w14:paraId="3B914676" w14:textId="77777777" w:rsidR="00C30778" w:rsidRPr="00E30855" w:rsidRDefault="00C30778" w:rsidP="00C30778">
            <w:pPr>
              <w:rPr>
                <w:sz w:val="18"/>
                <w:szCs w:val="18"/>
              </w:rPr>
            </w:pPr>
          </w:p>
        </w:tc>
        <w:tc>
          <w:tcPr>
            <w:tcW w:w="2885" w:type="dxa"/>
            <w:shd w:val="clear" w:color="auto" w:fill="D9D9D9" w:themeFill="background1" w:themeFillShade="D9"/>
            <w:tcMar>
              <w:left w:w="0" w:type="dxa"/>
              <w:right w:w="0" w:type="dxa"/>
            </w:tcMar>
            <w:vAlign w:val="center"/>
          </w:tcPr>
          <w:p w14:paraId="4F48E8EB" w14:textId="02AB48BE" w:rsidR="00C30778" w:rsidRPr="00E30855" w:rsidRDefault="00C30778" w:rsidP="00C30778">
            <w:pPr>
              <w:rPr>
                <w:sz w:val="18"/>
                <w:szCs w:val="18"/>
              </w:rPr>
            </w:pPr>
          </w:p>
        </w:tc>
      </w:tr>
      <w:tr w:rsidR="00460FCA" w:rsidRPr="00E30855" w14:paraId="2A5083DF" w14:textId="77777777" w:rsidTr="00FD0354">
        <w:tc>
          <w:tcPr>
            <w:tcW w:w="8095" w:type="dxa"/>
            <w:gridSpan w:val="5"/>
            <w:shd w:val="clear" w:color="auto" w:fill="E2EFD9" w:themeFill="accent6" w:themeFillTint="33"/>
            <w:tcMar>
              <w:left w:w="0" w:type="dxa"/>
              <w:right w:w="0" w:type="dxa"/>
            </w:tcMar>
          </w:tcPr>
          <w:p w14:paraId="683E78AA" w14:textId="1994A242" w:rsidR="00460FCA" w:rsidRPr="00E30855" w:rsidRDefault="00460FCA" w:rsidP="00460FCA">
            <w:pPr>
              <w:jc w:val="center"/>
              <w:rPr>
                <w:sz w:val="18"/>
                <w:szCs w:val="18"/>
              </w:rPr>
            </w:pPr>
            <w:r>
              <w:rPr>
                <w:i/>
                <w:sz w:val="18"/>
                <w:szCs w:val="18"/>
              </w:rPr>
              <w:t xml:space="preserve">Selection 2: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3FA7FAE2"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7EA72667" w14:textId="77777777" w:rsidTr="00FD0354">
        <w:tc>
          <w:tcPr>
            <w:tcW w:w="1255" w:type="dxa"/>
            <w:tcMar>
              <w:left w:w="0" w:type="dxa"/>
              <w:right w:w="0" w:type="dxa"/>
            </w:tcMar>
            <w:vAlign w:val="center"/>
          </w:tcPr>
          <w:p w14:paraId="6DDFDEB2" w14:textId="6B0CBC65" w:rsidR="00460FCA" w:rsidRPr="00E30855" w:rsidRDefault="00CF5503" w:rsidP="00224F15">
            <w:pPr>
              <w:rPr>
                <w:sz w:val="18"/>
                <w:szCs w:val="18"/>
              </w:rPr>
            </w:pPr>
            <w:r w:rsidRPr="00495B3E">
              <w:rPr>
                <w:rFonts w:cs="Calibri"/>
                <w:sz w:val="18"/>
                <w:szCs w:val="18"/>
              </w:rPr>
              <w:t>PH 3815</w:t>
            </w:r>
          </w:p>
        </w:tc>
        <w:tc>
          <w:tcPr>
            <w:tcW w:w="630" w:type="dxa"/>
            <w:tcMar>
              <w:left w:w="0" w:type="dxa"/>
              <w:right w:w="0" w:type="dxa"/>
            </w:tcMar>
            <w:vAlign w:val="center"/>
          </w:tcPr>
          <w:p w14:paraId="406F46F4" w14:textId="6C79431D"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0801D4E3" w14:textId="63FCFFFF" w:rsidR="00460FCA" w:rsidRPr="00E30855" w:rsidRDefault="00CF5503" w:rsidP="00224F15">
            <w:pPr>
              <w:rPr>
                <w:sz w:val="18"/>
                <w:szCs w:val="18"/>
              </w:rPr>
            </w:pPr>
            <w:r w:rsidRPr="00495B3E">
              <w:rPr>
                <w:rFonts w:cs="Calibri"/>
                <w:i/>
                <w:sz w:val="18"/>
                <w:szCs w:val="18"/>
              </w:rPr>
              <w:t>Health Policy Analysis</w:t>
            </w:r>
          </w:p>
        </w:tc>
        <w:tc>
          <w:tcPr>
            <w:tcW w:w="720" w:type="dxa"/>
            <w:tcMar>
              <w:left w:w="0" w:type="dxa"/>
              <w:right w:w="0" w:type="dxa"/>
            </w:tcMar>
            <w:vAlign w:val="center"/>
          </w:tcPr>
          <w:p w14:paraId="4950BE90" w14:textId="77777777" w:rsidR="00460FCA" w:rsidRPr="00E30855" w:rsidRDefault="00460FCA" w:rsidP="00224F15">
            <w:pPr>
              <w:rPr>
                <w:sz w:val="18"/>
                <w:szCs w:val="18"/>
              </w:rPr>
            </w:pPr>
          </w:p>
        </w:tc>
        <w:tc>
          <w:tcPr>
            <w:tcW w:w="630" w:type="dxa"/>
            <w:tcMar>
              <w:left w:w="0" w:type="dxa"/>
              <w:right w:w="0" w:type="dxa"/>
            </w:tcMar>
          </w:tcPr>
          <w:p w14:paraId="39AB79B2"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02688446" w14:textId="2387BE7D" w:rsidR="00460FCA" w:rsidRPr="00E30855" w:rsidRDefault="00460FCA" w:rsidP="00224F15">
            <w:pPr>
              <w:rPr>
                <w:sz w:val="18"/>
                <w:szCs w:val="18"/>
              </w:rPr>
            </w:pPr>
          </w:p>
        </w:tc>
      </w:tr>
      <w:tr w:rsidR="00460FCA" w:rsidRPr="00E30855" w14:paraId="6CECA573" w14:textId="77777777" w:rsidTr="00FD0354">
        <w:tc>
          <w:tcPr>
            <w:tcW w:w="1255" w:type="dxa"/>
            <w:tcMar>
              <w:left w:w="0" w:type="dxa"/>
              <w:right w:w="0" w:type="dxa"/>
            </w:tcMar>
            <w:vAlign w:val="center"/>
          </w:tcPr>
          <w:p w14:paraId="6D79275E" w14:textId="5C6F8B4B" w:rsidR="00460FCA" w:rsidRPr="00E30855" w:rsidRDefault="00CF5503" w:rsidP="00224F15">
            <w:pPr>
              <w:rPr>
                <w:sz w:val="18"/>
                <w:szCs w:val="18"/>
              </w:rPr>
            </w:pPr>
            <w:r w:rsidRPr="00495B3E">
              <w:rPr>
                <w:rFonts w:cs="Calibri"/>
                <w:sz w:val="18"/>
                <w:szCs w:val="18"/>
              </w:rPr>
              <w:t>PHD 3930</w:t>
            </w:r>
          </w:p>
        </w:tc>
        <w:tc>
          <w:tcPr>
            <w:tcW w:w="630" w:type="dxa"/>
            <w:tcMar>
              <w:left w:w="0" w:type="dxa"/>
              <w:right w:w="0" w:type="dxa"/>
            </w:tcMar>
            <w:vAlign w:val="center"/>
          </w:tcPr>
          <w:p w14:paraId="5BE82BEB" w14:textId="109BBBF2" w:rsidR="00460FCA" w:rsidRPr="00E30855" w:rsidRDefault="00CF5503" w:rsidP="00224F15">
            <w:pPr>
              <w:jc w:val="center"/>
              <w:rPr>
                <w:sz w:val="18"/>
                <w:szCs w:val="18"/>
              </w:rPr>
            </w:pPr>
            <w:r>
              <w:rPr>
                <w:sz w:val="18"/>
                <w:szCs w:val="18"/>
              </w:rPr>
              <w:t>3</w:t>
            </w:r>
          </w:p>
        </w:tc>
        <w:tc>
          <w:tcPr>
            <w:tcW w:w="4860" w:type="dxa"/>
            <w:tcMar>
              <w:left w:w="0" w:type="dxa"/>
              <w:right w:w="0" w:type="dxa"/>
            </w:tcMar>
            <w:vAlign w:val="center"/>
          </w:tcPr>
          <w:p w14:paraId="74E9D06D" w14:textId="0AB88648" w:rsidR="00460FCA" w:rsidRPr="00E30855" w:rsidRDefault="00CF5503" w:rsidP="00224F15">
            <w:pPr>
              <w:rPr>
                <w:sz w:val="18"/>
                <w:szCs w:val="18"/>
              </w:rPr>
            </w:pPr>
            <w:r w:rsidRPr="00495B3E">
              <w:rPr>
                <w:rFonts w:cs="Calibri"/>
                <w:i/>
                <w:sz w:val="18"/>
                <w:szCs w:val="18"/>
              </w:rPr>
              <w:t>Econometrics</w:t>
            </w:r>
            <w:r w:rsidR="00692CB0">
              <w:rPr>
                <w:rFonts w:cs="Calibri"/>
                <w:i/>
                <w:sz w:val="18"/>
                <w:szCs w:val="18"/>
              </w:rPr>
              <w:t xml:space="preserve"> in Public Health</w:t>
            </w:r>
          </w:p>
        </w:tc>
        <w:tc>
          <w:tcPr>
            <w:tcW w:w="720" w:type="dxa"/>
            <w:tcMar>
              <w:left w:w="0" w:type="dxa"/>
              <w:right w:w="0" w:type="dxa"/>
            </w:tcMar>
            <w:vAlign w:val="center"/>
          </w:tcPr>
          <w:p w14:paraId="48EDE1AE" w14:textId="77777777" w:rsidR="00460FCA" w:rsidRPr="00E30855" w:rsidRDefault="00460FCA" w:rsidP="00224F15">
            <w:pPr>
              <w:rPr>
                <w:sz w:val="18"/>
                <w:szCs w:val="18"/>
              </w:rPr>
            </w:pPr>
          </w:p>
        </w:tc>
        <w:tc>
          <w:tcPr>
            <w:tcW w:w="630" w:type="dxa"/>
            <w:tcMar>
              <w:left w:w="0" w:type="dxa"/>
              <w:right w:w="0" w:type="dxa"/>
            </w:tcMar>
          </w:tcPr>
          <w:p w14:paraId="68F7A241"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F1893D7" w14:textId="77777777" w:rsidR="00460FCA" w:rsidRPr="00E30855" w:rsidRDefault="00460FCA" w:rsidP="00224F15">
            <w:pPr>
              <w:rPr>
                <w:sz w:val="18"/>
                <w:szCs w:val="18"/>
              </w:rPr>
            </w:pPr>
          </w:p>
        </w:tc>
      </w:tr>
      <w:tr w:rsidR="00460FCA" w:rsidRPr="00E30855" w14:paraId="19EF17A0" w14:textId="77777777" w:rsidTr="00FD0354">
        <w:tc>
          <w:tcPr>
            <w:tcW w:w="8095" w:type="dxa"/>
            <w:gridSpan w:val="5"/>
            <w:shd w:val="clear" w:color="auto" w:fill="E2EFD9" w:themeFill="accent6" w:themeFillTint="33"/>
            <w:tcMar>
              <w:left w:w="0" w:type="dxa"/>
              <w:right w:w="0" w:type="dxa"/>
            </w:tcMar>
          </w:tcPr>
          <w:p w14:paraId="6D36CE52" w14:textId="43C48C88" w:rsidR="00460FCA" w:rsidRPr="00E30855" w:rsidRDefault="00460FCA" w:rsidP="00460FCA">
            <w:pPr>
              <w:jc w:val="center"/>
              <w:rPr>
                <w:sz w:val="18"/>
                <w:szCs w:val="18"/>
              </w:rPr>
            </w:pPr>
            <w:r>
              <w:rPr>
                <w:i/>
                <w:sz w:val="18"/>
                <w:szCs w:val="18"/>
              </w:rPr>
              <w:lastRenderedPageBreak/>
              <w:t xml:space="preserve">Selection 3: </w:t>
            </w:r>
            <w:r w:rsidRPr="006B1639">
              <w:rPr>
                <w:i/>
                <w:sz w:val="18"/>
                <w:szCs w:val="18"/>
              </w:rPr>
              <w:t>3 credit hours of a selected required course</w:t>
            </w:r>
          </w:p>
        </w:tc>
        <w:tc>
          <w:tcPr>
            <w:tcW w:w="2885" w:type="dxa"/>
            <w:shd w:val="clear" w:color="auto" w:fill="E2EFD9" w:themeFill="accent6" w:themeFillTint="33"/>
            <w:tcMar>
              <w:left w:w="0" w:type="dxa"/>
              <w:right w:w="0" w:type="dxa"/>
            </w:tcMar>
            <w:vAlign w:val="center"/>
          </w:tcPr>
          <w:p w14:paraId="6A960FF5"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28EB3991" w14:textId="77777777" w:rsidTr="00FD0354">
        <w:tc>
          <w:tcPr>
            <w:tcW w:w="1255" w:type="dxa"/>
            <w:tcMar>
              <w:left w:w="0" w:type="dxa"/>
              <w:right w:w="0" w:type="dxa"/>
            </w:tcMar>
            <w:vAlign w:val="center"/>
          </w:tcPr>
          <w:p w14:paraId="046A2501" w14:textId="2E991007" w:rsidR="00460FCA" w:rsidRPr="00E30855" w:rsidRDefault="00A4673F" w:rsidP="00224F15">
            <w:pPr>
              <w:rPr>
                <w:sz w:val="18"/>
                <w:szCs w:val="18"/>
              </w:rPr>
            </w:pPr>
            <w:r w:rsidRPr="00495B3E">
              <w:rPr>
                <w:rFonts w:cs="Calibri"/>
                <w:sz w:val="18"/>
                <w:szCs w:val="18"/>
              </w:rPr>
              <w:t>PHM 3810</w:t>
            </w:r>
          </w:p>
        </w:tc>
        <w:tc>
          <w:tcPr>
            <w:tcW w:w="630" w:type="dxa"/>
            <w:tcMar>
              <w:left w:w="0" w:type="dxa"/>
              <w:right w:w="0" w:type="dxa"/>
            </w:tcMar>
            <w:vAlign w:val="center"/>
          </w:tcPr>
          <w:p w14:paraId="771A3C9A" w14:textId="638ECF88"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4493C459" w14:textId="24983796" w:rsidR="00460FCA" w:rsidRPr="00E30855" w:rsidRDefault="00A4673F" w:rsidP="00224F15">
            <w:pPr>
              <w:rPr>
                <w:sz w:val="18"/>
                <w:szCs w:val="18"/>
              </w:rPr>
            </w:pPr>
            <w:r w:rsidRPr="00495B3E">
              <w:rPr>
                <w:rFonts w:asciiTheme="minorHAnsi" w:hAnsiTheme="minorHAnsi" w:cstheme="minorHAnsi"/>
                <w:i/>
                <w:sz w:val="18"/>
                <w:szCs w:val="18"/>
              </w:rPr>
              <w:t>Health Policy in the United States</w:t>
            </w:r>
          </w:p>
        </w:tc>
        <w:tc>
          <w:tcPr>
            <w:tcW w:w="720" w:type="dxa"/>
            <w:tcMar>
              <w:left w:w="0" w:type="dxa"/>
              <w:right w:w="0" w:type="dxa"/>
            </w:tcMar>
            <w:vAlign w:val="center"/>
          </w:tcPr>
          <w:p w14:paraId="73E07374" w14:textId="77777777" w:rsidR="00460FCA" w:rsidRPr="00E30855" w:rsidRDefault="00460FCA" w:rsidP="00224F15">
            <w:pPr>
              <w:rPr>
                <w:sz w:val="18"/>
                <w:szCs w:val="18"/>
              </w:rPr>
            </w:pPr>
          </w:p>
        </w:tc>
        <w:tc>
          <w:tcPr>
            <w:tcW w:w="630" w:type="dxa"/>
            <w:tcMar>
              <w:left w:w="0" w:type="dxa"/>
              <w:right w:w="0" w:type="dxa"/>
            </w:tcMar>
          </w:tcPr>
          <w:p w14:paraId="04BA234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E81143" w14:textId="46BCD962" w:rsidR="00460FCA" w:rsidRPr="00E30855" w:rsidRDefault="00515FB5" w:rsidP="00224F15">
            <w:pPr>
              <w:rPr>
                <w:sz w:val="18"/>
                <w:szCs w:val="18"/>
              </w:rPr>
            </w:pPr>
            <w:r>
              <w:rPr>
                <w:rFonts w:cs="Calibri"/>
                <w:sz w:val="18"/>
                <w:szCs w:val="18"/>
              </w:rPr>
              <w:t>MPH-S4</w:t>
            </w:r>
          </w:p>
        </w:tc>
      </w:tr>
      <w:tr w:rsidR="00460FCA" w:rsidRPr="00E30855" w14:paraId="34B05E0B" w14:textId="77777777" w:rsidTr="00FD0354">
        <w:tc>
          <w:tcPr>
            <w:tcW w:w="1255" w:type="dxa"/>
            <w:tcMar>
              <w:left w:w="0" w:type="dxa"/>
              <w:right w:w="0" w:type="dxa"/>
            </w:tcMar>
            <w:vAlign w:val="center"/>
          </w:tcPr>
          <w:p w14:paraId="630C3DD3" w14:textId="2A79E252" w:rsidR="00460FCA" w:rsidRPr="00E30855" w:rsidRDefault="00A4673F" w:rsidP="00224F15">
            <w:pPr>
              <w:rPr>
                <w:sz w:val="18"/>
                <w:szCs w:val="18"/>
              </w:rPr>
            </w:pPr>
            <w:r w:rsidRPr="00495B3E">
              <w:rPr>
                <w:rFonts w:cs="Calibri"/>
                <w:sz w:val="18"/>
                <w:szCs w:val="18"/>
              </w:rPr>
              <w:t>PH 3818</w:t>
            </w:r>
          </w:p>
        </w:tc>
        <w:tc>
          <w:tcPr>
            <w:tcW w:w="630" w:type="dxa"/>
            <w:tcMar>
              <w:left w:w="0" w:type="dxa"/>
              <w:right w:w="0" w:type="dxa"/>
            </w:tcMar>
            <w:vAlign w:val="center"/>
          </w:tcPr>
          <w:p w14:paraId="67ACB2CC" w14:textId="450A65BF" w:rsidR="00460FCA" w:rsidRPr="00E30855" w:rsidRDefault="00A4673F" w:rsidP="00224F15">
            <w:pPr>
              <w:jc w:val="center"/>
              <w:rPr>
                <w:sz w:val="18"/>
                <w:szCs w:val="18"/>
              </w:rPr>
            </w:pPr>
            <w:r>
              <w:rPr>
                <w:sz w:val="18"/>
                <w:szCs w:val="18"/>
              </w:rPr>
              <w:t>3</w:t>
            </w:r>
          </w:p>
        </w:tc>
        <w:tc>
          <w:tcPr>
            <w:tcW w:w="4860" w:type="dxa"/>
            <w:tcMar>
              <w:left w:w="0" w:type="dxa"/>
              <w:right w:w="0" w:type="dxa"/>
            </w:tcMar>
            <w:vAlign w:val="center"/>
          </w:tcPr>
          <w:p w14:paraId="67543292" w14:textId="74D88EE4" w:rsidR="00460FCA" w:rsidRPr="00FD0354" w:rsidRDefault="00A4673F" w:rsidP="00224F15">
            <w:pPr>
              <w:rPr>
                <w:i/>
                <w:sz w:val="18"/>
                <w:szCs w:val="18"/>
              </w:rPr>
            </w:pPr>
            <w:r w:rsidRPr="00FD0354">
              <w:rPr>
                <w:i/>
                <w:sz w:val="18"/>
                <w:szCs w:val="18"/>
              </w:rPr>
              <w:t>Texas Health Policy</w:t>
            </w:r>
            <w:r w:rsidR="00692CB0">
              <w:rPr>
                <w:i/>
                <w:sz w:val="18"/>
                <w:szCs w:val="18"/>
              </w:rPr>
              <w:t>: Emerging Issues and New Approaches</w:t>
            </w:r>
          </w:p>
        </w:tc>
        <w:tc>
          <w:tcPr>
            <w:tcW w:w="720" w:type="dxa"/>
            <w:tcMar>
              <w:left w:w="0" w:type="dxa"/>
              <w:right w:w="0" w:type="dxa"/>
            </w:tcMar>
            <w:vAlign w:val="center"/>
          </w:tcPr>
          <w:p w14:paraId="2424EB8C" w14:textId="77777777" w:rsidR="00460FCA" w:rsidRPr="00E30855" w:rsidRDefault="00460FCA" w:rsidP="00224F15">
            <w:pPr>
              <w:rPr>
                <w:sz w:val="18"/>
                <w:szCs w:val="18"/>
              </w:rPr>
            </w:pPr>
          </w:p>
        </w:tc>
        <w:tc>
          <w:tcPr>
            <w:tcW w:w="630" w:type="dxa"/>
            <w:tcMar>
              <w:left w:w="0" w:type="dxa"/>
              <w:right w:w="0" w:type="dxa"/>
            </w:tcMar>
          </w:tcPr>
          <w:p w14:paraId="376D31E7"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73202ECD" w14:textId="5AFDB524" w:rsidR="00460FCA" w:rsidRPr="00E30855" w:rsidRDefault="00114E25" w:rsidP="00515FB5">
            <w:pPr>
              <w:rPr>
                <w:sz w:val="18"/>
                <w:szCs w:val="18"/>
              </w:rPr>
            </w:pPr>
            <w:r>
              <w:rPr>
                <w:rFonts w:cs="Calibri"/>
                <w:sz w:val="18"/>
                <w:szCs w:val="18"/>
              </w:rPr>
              <w:t>MPH-S4</w:t>
            </w:r>
          </w:p>
        </w:tc>
      </w:tr>
      <w:tr w:rsidR="00460FCA" w:rsidRPr="00E30855" w14:paraId="618B650F" w14:textId="77777777" w:rsidTr="00FD0354">
        <w:tc>
          <w:tcPr>
            <w:tcW w:w="8095" w:type="dxa"/>
            <w:gridSpan w:val="5"/>
            <w:shd w:val="clear" w:color="auto" w:fill="E2EFD9" w:themeFill="accent6" w:themeFillTint="33"/>
            <w:tcMar>
              <w:left w:w="0" w:type="dxa"/>
              <w:right w:w="0" w:type="dxa"/>
            </w:tcMar>
            <w:vAlign w:val="center"/>
          </w:tcPr>
          <w:p w14:paraId="5BC3C8FF" w14:textId="61E752A6" w:rsidR="00460FCA" w:rsidRPr="00E30855" w:rsidRDefault="00460FCA" w:rsidP="00460FCA">
            <w:pPr>
              <w:jc w:val="center"/>
              <w:rPr>
                <w:sz w:val="18"/>
                <w:szCs w:val="18"/>
              </w:rPr>
            </w:pPr>
            <w:r>
              <w:rPr>
                <w:i/>
                <w:sz w:val="18"/>
                <w:szCs w:val="18"/>
              </w:rPr>
              <w:t>Selection 4: 3 credit hours of a selected required course</w:t>
            </w:r>
          </w:p>
        </w:tc>
        <w:tc>
          <w:tcPr>
            <w:tcW w:w="2885" w:type="dxa"/>
            <w:shd w:val="clear" w:color="auto" w:fill="E2EFD9" w:themeFill="accent6" w:themeFillTint="33"/>
            <w:tcMar>
              <w:left w:w="0" w:type="dxa"/>
              <w:right w:w="0" w:type="dxa"/>
            </w:tcMar>
            <w:vAlign w:val="center"/>
          </w:tcPr>
          <w:p w14:paraId="0102BFF9" w14:textId="77777777" w:rsidR="00460FCA" w:rsidRPr="00E30855" w:rsidRDefault="00460FCA" w:rsidP="00460FCA">
            <w:pPr>
              <w:jc w:val="center"/>
              <w:rPr>
                <w:sz w:val="18"/>
                <w:szCs w:val="18"/>
              </w:rPr>
            </w:pPr>
            <w:r w:rsidRPr="00E30855">
              <w:rPr>
                <w:i/>
                <w:sz w:val="18"/>
                <w:szCs w:val="18"/>
              </w:rPr>
              <w:t>Competencies</w:t>
            </w:r>
          </w:p>
        </w:tc>
      </w:tr>
      <w:tr w:rsidR="00460FCA" w:rsidRPr="00E30855" w14:paraId="5AC4E1E4" w14:textId="77777777" w:rsidTr="00FD0354">
        <w:tc>
          <w:tcPr>
            <w:tcW w:w="1255" w:type="dxa"/>
            <w:tcMar>
              <w:left w:w="0" w:type="dxa"/>
              <w:right w:w="0" w:type="dxa"/>
            </w:tcMar>
            <w:vAlign w:val="center"/>
          </w:tcPr>
          <w:p w14:paraId="4DFB8F6B" w14:textId="3BCD2E05" w:rsidR="00460FCA" w:rsidRPr="00E30855" w:rsidRDefault="00DE3059" w:rsidP="00224F15">
            <w:pPr>
              <w:rPr>
                <w:sz w:val="18"/>
                <w:szCs w:val="18"/>
              </w:rPr>
            </w:pPr>
            <w:r w:rsidRPr="00495B3E">
              <w:rPr>
                <w:rFonts w:cs="Calibri"/>
                <w:sz w:val="18"/>
                <w:szCs w:val="18"/>
              </w:rPr>
              <w:t>PH 3815</w:t>
            </w:r>
          </w:p>
        </w:tc>
        <w:tc>
          <w:tcPr>
            <w:tcW w:w="630" w:type="dxa"/>
            <w:tcMar>
              <w:left w:w="0" w:type="dxa"/>
              <w:right w:w="0" w:type="dxa"/>
            </w:tcMar>
            <w:vAlign w:val="center"/>
          </w:tcPr>
          <w:p w14:paraId="46B9E0B9" w14:textId="44FD87E8" w:rsidR="00460FCA"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63EF05C7" w14:textId="73759AFF" w:rsidR="00460FCA" w:rsidRPr="00E30855" w:rsidRDefault="001C4C40" w:rsidP="00224F15">
            <w:pPr>
              <w:rPr>
                <w:sz w:val="18"/>
                <w:szCs w:val="18"/>
              </w:rPr>
            </w:pPr>
            <w:r w:rsidRPr="00495B3E">
              <w:rPr>
                <w:rFonts w:cs="Calibri"/>
                <w:i/>
                <w:sz w:val="18"/>
                <w:szCs w:val="18"/>
              </w:rPr>
              <w:t>Health Policy Analysis</w:t>
            </w:r>
          </w:p>
        </w:tc>
        <w:tc>
          <w:tcPr>
            <w:tcW w:w="720" w:type="dxa"/>
            <w:tcMar>
              <w:left w:w="0" w:type="dxa"/>
              <w:right w:w="0" w:type="dxa"/>
            </w:tcMar>
            <w:vAlign w:val="center"/>
          </w:tcPr>
          <w:p w14:paraId="63BD84B3" w14:textId="77777777" w:rsidR="00460FCA" w:rsidRPr="00E30855" w:rsidRDefault="00460FCA" w:rsidP="00224F15">
            <w:pPr>
              <w:rPr>
                <w:sz w:val="18"/>
                <w:szCs w:val="18"/>
              </w:rPr>
            </w:pPr>
          </w:p>
        </w:tc>
        <w:tc>
          <w:tcPr>
            <w:tcW w:w="630" w:type="dxa"/>
            <w:tcMar>
              <w:left w:w="0" w:type="dxa"/>
              <w:right w:w="0" w:type="dxa"/>
            </w:tcMar>
          </w:tcPr>
          <w:p w14:paraId="7898A5F5"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1323AD87" w14:textId="3B75F967" w:rsidR="00460FCA" w:rsidRPr="00E30855" w:rsidRDefault="00460FCA" w:rsidP="00224F15">
            <w:pPr>
              <w:rPr>
                <w:sz w:val="18"/>
                <w:szCs w:val="18"/>
              </w:rPr>
            </w:pPr>
          </w:p>
        </w:tc>
      </w:tr>
      <w:tr w:rsidR="00692CB0" w:rsidRPr="00E30855" w14:paraId="4E2A353B" w14:textId="77777777" w:rsidTr="00FD0354">
        <w:tc>
          <w:tcPr>
            <w:tcW w:w="1255" w:type="dxa"/>
            <w:tcMar>
              <w:left w:w="0" w:type="dxa"/>
              <w:right w:w="0" w:type="dxa"/>
            </w:tcMar>
            <w:vAlign w:val="center"/>
          </w:tcPr>
          <w:p w14:paraId="5E589FF5" w14:textId="37B48168" w:rsidR="00692CB0" w:rsidRPr="00495B3E" w:rsidRDefault="00692CB0" w:rsidP="00224F15">
            <w:pPr>
              <w:rPr>
                <w:rFonts w:cs="Calibri"/>
                <w:sz w:val="18"/>
                <w:szCs w:val="18"/>
              </w:rPr>
            </w:pPr>
            <w:r>
              <w:rPr>
                <w:rFonts w:cs="Calibri"/>
                <w:sz w:val="18"/>
                <w:szCs w:val="18"/>
              </w:rPr>
              <w:t>PHM 3922</w:t>
            </w:r>
          </w:p>
        </w:tc>
        <w:tc>
          <w:tcPr>
            <w:tcW w:w="630" w:type="dxa"/>
            <w:tcMar>
              <w:left w:w="0" w:type="dxa"/>
              <w:right w:w="0" w:type="dxa"/>
            </w:tcMar>
            <w:vAlign w:val="center"/>
          </w:tcPr>
          <w:p w14:paraId="08FD5126" w14:textId="22D5529E" w:rsidR="00692CB0" w:rsidRDefault="00692CB0" w:rsidP="00224F15">
            <w:pPr>
              <w:jc w:val="center"/>
              <w:rPr>
                <w:sz w:val="18"/>
                <w:szCs w:val="18"/>
              </w:rPr>
            </w:pPr>
            <w:r>
              <w:rPr>
                <w:sz w:val="18"/>
                <w:szCs w:val="18"/>
              </w:rPr>
              <w:t>3</w:t>
            </w:r>
          </w:p>
        </w:tc>
        <w:tc>
          <w:tcPr>
            <w:tcW w:w="4860" w:type="dxa"/>
            <w:tcMar>
              <w:left w:w="0" w:type="dxa"/>
              <w:right w:w="0" w:type="dxa"/>
            </w:tcMar>
            <w:vAlign w:val="center"/>
          </w:tcPr>
          <w:p w14:paraId="791EDBCB" w14:textId="370C4D20" w:rsidR="00692CB0" w:rsidRPr="00495B3E" w:rsidRDefault="00692CB0" w:rsidP="00224F15">
            <w:pPr>
              <w:rPr>
                <w:rFonts w:cs="Calibri"/>
                <w:i/>
                <w:sz w:val="18"/>
                <w:szCs w:val="18"/>
              </w:rPr>
            </w:pPr>
            <w:r>
              <w:rPr>
                <w:rFonts w:cs="Calibri"/>
                <w:i/>
                <w:sz w:val="18"/>
                <w:szCs w:val="18"/>
              </w:rPr>
              <w:t>Economic and Social Determinants of Health</w:t>
            </w:r>
          </w:p>
        </w:tc>
        <w:tc>
          <w:tcPr>
            <w:tcW w:w="720" w:type="dxa"/>
            <w:tcMar>
              <w:left w:w="0" w:type="dxa"/>
              <w:right w:w="0" w:type="dxa"/>
            </w:tcMar>
            <w:vAlign w:val="center"/>
          </w:tcPr>
          <w:p w14:paraId="2FE2F568" w14:textId="77777777" w:rsidR="00692CB0" w:rsidRPr="00E30855" w:rsidRDefault="00692CB0" w:rsidP="00224F15">
            <w:pPr>
              <w:rPr>
                <w:sz w:val="18"/>
                <w:szCs w:val="18"/>
              </w:rPr>
            </w:pPr>
          </w:p>
        </w:tc>
        <w:tc>
          <w:tcPr>
            <w:tcW w:w="630" w:type="dxa"/>
            <w:tcMar>
              <w:left w:w="0" w:type="dxa"/>
              <w:right w:w="0" w:type="dxa"/>
            </w:tcMar>
          </w:tcPr>
          <w:p w14:paraId="30ED5798" w14:textId="77777777" w:rsidR="00692CB0" w:rsidRPr="00E30855" w:rsidRDefault="00692CB0" w:rsidP="00224F15">
            <w:pPr>
              <w:rPr>
                <w:sz w:val="18"/>
                <w:szCs w:val="18"/>
              </w:rPr>
            </w:pPr>
          </w:p>
        </w:tc>
        <w:tc>
          <w:tcPr>
            <w:tcW w:w="2885" w:type="dxa"/>
            <w:shd w:val="clear" w:color="auto" w:fill="D9D9D9" w:themeFill="background1" w:themeFillShade="D9"/>
            <w:tcMar>
              <w:left w:w="0" w:type="dxa"/>
              <w:right w:w="0" w:type="dxa"/>
            </w:tcMar>
            <w:vAlign w:val="center"/>
          </w:tcPr>
          <w:p w14:paraId="1C4640A2" w14:textId="77777777" w:rsidR="00692CB0" w:rsidRPr="00E30855" w:rsidRDefault="00692CB0" w:rsidP="00224F15">
            <w:pPr>
              <w:rPr>
                <w:sz w:val="18"/>
                <w:szCs w:val="18"/>
              </w:rPr>
            </w:pPr>
          </w:p>
        </w:tc>
      </w:tr>
      <w:tr w:rsidR="00692CB0" w:rsidRPr="00E30855" w14:paraId="37C31480" w14:textId="77777777" w:rsidTr="00FD0354">
        <w:tc>
          <w:tcPr>
            <w:tcW w:w="1255" w:type="dxa"/>
            <w:tcMar>
              <w:left w:w="0" w:type="dxa"/>
              <w:right w:w="0" w:type="dxa"/>
            </w:tcMar>
            <w:vAlign w:val="center"/>
          </w:tcPr>
          <w:p w14:paraId="1D5BEB46" w14:textId="6852FC1C" w:rsidR="00692CB0" w:rsidRPr="00495B3E" w:rsidRDefault="00692CB0" w:rsidP="00224F15">
            <w:pPr>
              <w:rPr>
                <w:rFonts w:cs="Calibri"/>
                <w:sz w:val="18"/>
                <w:szCs w:val="18"/>
              </w:rPr>
            </w:pPr>
            <w:r>
              <w:rPr>
                <w:rFonts w:cs="Calibri"/>
                <w:sz w:val="18"/>
                <w:szCs w:val="18"/>
              </w:rPr>
              <w:t>PHD 3926L</w:t>
            </w:r>
          </w:p>
        </w:tc>
        <w:tc>
          <w:tcPr>
            <w:tcW w:w="630" w:type="dxa"/>
            <w:tcMar>
              <w:left w:w="0" w:type="dxa"/>
              <w:right w:w="0" w:type="dxa"/>
            </w:tcMar>
            <w:vAlign w:val="center"/>
          </w:tcPr>
          <w:p w14:paraId="6A5D8F3B" w14:textId="529EB143" w:rsidR="00692CB0" w:rsidRDefault="00692CB0" w:rsidP="00224F15">
            <w:pPr>
              <w:jc w:val="center"/>
              <w:rPr>
                <w:sz w:val="18"/>
                <w:szCs w:val="18"/>
              </w:rPr>
            </w:pPr>
            <w:r>
              <w:rPr>
                <w:sz w:val="18"/>
                <w:szCs w:val="18"/>
              </w:rPr>
              <w:t>3</w:t>
            </w:r>
          </w:p>
        </w:tc>
        <w:tc>
          <w:tcPr>
            <w:tcW w:w="4860" w:type="dxa"/>
            <w:tcMar>
              <w:left w:w="0" w:type="dxa"/>
              <w:right w:w="0" w:type="dxa"/>
            </w:tcMar>
            <w:vAlign w:val="center"/>
          </w:tcPr>
          <w:p w14:paraId="224CAA1F" w14:textId="541BE47F" w:rsidR="00692CB0" w:rsidRPr="00495B3E" w:rsidRDefault="00692CB0" w:rsidP="00224F15">
            <w:pPr>
              <w:rPr>
                <w:rFonts w:cs="Calibri"/>
                <w:i/>
                <w:sz w:val="18"/>
                <w:szCs w:val="18"/>
              </w:rPr>
            </w:pPr>
            <w:r>
              <w:rPr>
                <w:rFonts w:cs="Calibri"/>
                <w:i/>
                <w:sz w:val="18"/>
                <w:szCs w:val="18"/>
              </w:rPr>
              <w:t>Health Survey Research Design</w:t>
            </w:r>
          </w:p>
        </w:tc>
        <w:tc>
          <w:tcPr>
            <w:tcW w:w="720" w:type="dxa"/>
            <w:tcMar>
              <w:left w:w="0" w:type="dxa"/>
              <w:right w:w="0" w:type="dxa"/>
            </w:tcMar>
            <w:vAlign w:val="center"/>
          </w:tcPr>
          <w:p w14:paraId="72271903" w14:textId="77777777" w:rsidR="00692CB0" w:rsidRPr="00E30855" w:rsidRDefault="00692CB0" w:rsidP="00224F15">
            <w:pPr>
              <w:rPr>
                <w:sz w:val="18"/>
                <w:szCs w:val="18"/>
              </w:rPr>
            </w:pPr>
          </w:p>
        </w:tc>
        <w:tc>
          <w:tcPr>
            <w:tcW w:w="630" w:type="dxa"/>
            <w:tcMar>
              <w:left w:w="0" w:type="dxa"/>
              <w:right w:w="0" w:type="dxa"/>
            </w:tcMar>
          </w:tcPr>
          <w:p w14:paraId="60F7794E" w14:textId="77777777" w:rsidR="00692CB0" w:rsidRPr="00E30855" w:rsidRDefault="00692CB0" w:rsidP="00224F15">
            <w:pPr>
              <w:rPr>
                <w:sz w:val="18"/>
                <w:szCs w:val="18"/>
              </w:rPr>
            </w:pPr>
          </w:p>
        </w:tc>
        <w:tc>
          <w:tcPr>
            <w:tcW w:w="2885" w:type="dxa"/>
            <w:shd w:val="clear" w:color="auto" w:fill="D9D9D9" w:themeFill="background1" w:themeFillShade="D9"/>
            <w:tcMar>
              <w:left w:w="0" w:type="dxa"/>
              <w:right w:w="0" w:type="dxa"/>
            </w:tcMar>
            <w:vAlign w:val="center"/>
          </w:tcPr>
          <w:p w14:paraId="10F590DC" w14:textId="77777777" w:rsidR="00692CB0" w:rsidRPr="00E30855" w:rsidRDefault="00692CB0" w:rsidP="00224F15">
            <w:pPr>
              <w:rPr>
                <w:sz w:val="18"/>
                <w:szCs w:val="18"/>
              </w:rPr>
            </w:pPr>
          </w:p>
        </w:tc>
      </w:tr>
      <w:tr w:rsidR="00460FCA" w:rsidRPr="00E30855" w14:paraId="4AB45B3F" w14:textId="77777777" w:rsidTr="00FD0354">
        <w:tc>
          <w:tcPr>
            <w:tcW w:w="1255" w:type="dxa"/>
            <w:tcMar>
              <w:left w:w="0" w:type="dxa"/>
              <w:right w:w="0" w:type="dxa"/>
            </w:tcMar>
            <w:vAlign w:val="center"/>
          </w:tcPr>
          <w:p w14:paraId="4E1ADD77" w14:textId="68C95534" w:rsidR="00460FCA" w:rsidRPr="00E30855" w:rsidRDefault="00DE3059" w:rsidP="00224F15">
            <w:pPr>
              <w:rPr>
                <w:sz w:val="18"/>
                <w:szCs w:val="18"/>
              </w:rPr>
            </w:pPr>
            <w:r w:rsidRPr="00495B3E">
              <w:rPr>
                <w:rFonts w:cs="Calibri"/>
                <w:sz w:val="18"/>
                <w:szCs w:val="18"/>
              </w:rPr>
              <w:t>PHD 3930</w:t>
            </w:r>
          </w:p>
        </w:tc>
        <w:tc>
          <w:tcPr>
            <w:tcW w:w="630" w:type="dxa"/>
            <w:tcMar>
              <w:left w:w="0" w:type="dxa"/>
              <w:right w:w="0" w:type="dxa"/>
            </w:tcMar>
            <w:vAlign w:val="center"/>
          </w:tcPr>
          <w:p w14:paraId="77AEFECF" w14:textId="5A58FA74" w:rsidR="00460FCA"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0F725093" w14:textId="54B02569" w:rsidR="00460FCA" w:rsidRPr="00E30855" w:rsidRDefault="001C4C40" w:rsidP="00224F15">
            <w:pPr>
              <w:rPr>
                <w:sz w:val="18"/>
                <w:szCs w:val="18"/>
              </w:rPr>
            </w:pPr>
            <w:r w:rsidRPr="00495B3E">
              <w:rPr>
                <w:rFonts w:cs="Calibri"/>
                <w:i/>
                <w:sz w:val="18"/>
                <w:szCs w:val="18"/>
              </w:rPr>
              <w:t>Econometrics</w:t>
            </w:r>
            <w:r w:rsidR="00692CB0">
              <w:rPr>
                <w:rFonts w:cs="Calibri"/>
                <w:i/>
                <w:sz w:val="18"/>
                <w:szCs w:val="18"/>
              </w:rPr>
              <w:t xml:space="preserve"> in Public Health</w:t>
            </w:r>
          </w:p>
        </w:tc>
        <w:tc>
          <w:tcPr>
            <w:tcW w:w="720" w:type="dxa"/>
            <w:tcMar>
              <w:left w:w="0" w:type="dxa"/>
              <w:right w:w="0" w:type="dxa"/>
            </w:tcMar>
            <w:vAlign w:val="center"/>
          </w:tcPr>
          <w:p w14:paraId="2F89D72B" w14:textId="77777777" w:rsidR="00460FCA" w:rsidRPr="00E30855" w:rsidRDefault="00460FCA" w:rsidP="00224F15">
            <w:pPr>
              <w:rPr>
                <w:sz w:val="18"/>
                <w:szCs w:val="18"/>
              </w:rPr>
            </w:pPr>
          </w:p>
        </w:tc>
        <w:tc>
          <w:tcPr>
            <w:tcW w:w="630" w:type="dxa"/>
            <w:tcMar>
              <w:left w:w="0" w:type="dxa"/>
              <w:right w:w="0" w:type="dxa"/>
            </w:tcMar>
          </w:tcPr>
          <w:p w14:paraId="56105633" w14:textId="77777777" w:rsidR="00460FCA" w:rsidRPr="00E30855" w:rsidRDefault="00460FCA" w:rsidP="00224F15">
            <w:pPr>
              <w:rPr>
                <w:sz w:val="18"/>
                <w:szCs w:val="18"/>
              </w:rPr>
            </w:pPr>
          </w:p>
        </w:tc>
        <w:tc>
          <w:tcPr>
            <w:tcW w:w="2885" w:type="dxa"/>
            <w:shd w:val="clear" w:color="auto" w:fill="D9D9D9" w:themeFill="background1" w:themeFillShade="D9"/>
            <w:tcMar>
              <w:left w:w="0" w:type="dxa"/>
              <w:right w:w="0" w:type="dxa"/>
            </w:tcMar>
            <w:vAlign w:val="center"/>
          </w:tcPr>
          <w:p w14:paraId="4BC7CA9A" w14:textId="77777777" w:rsidR="00460FCA" w:rsidRPr="00E30855" w:rsidRDefault="00460FCA" w:rsidP="00224F15">
            <w:pPr>
              <w:rPr>
                <w:sz w:val="18"/>
                <w:szCs w:val="18"/>
              </w:rPr>
            </w:pPr>
          </w:p>
        </w:tc>
      </w:tr>
      <w:tr w:rsidR="005D1E8D" w:rsidRPr="00E30855" w14:paraId="529E175F" w14:textId="77777777" w:rsidTr="00FD0354">
        <w:tc>
          <w:tcPr>
            <w:tcW w:w="1255" w:type="dxa"/>
            <w:tcMar>
              <w:left w:w="0" w:type="dxa"/>
              <w:right w:w="0" w:type="dxa"/>
            </w:tcMar>
            <w:vAlign w:val="center"/>
          </w:tcPr>
          <w:p w14:paraId="16B564D1" w14:textId="55BE4830" w:rsidR="005D1E8D" w:rsidRPr="00E30855" w:rsidRDefault="00DE3059" w:rsidP="00224F15">
            <w:pPr>
              <w:rPr>
                <w:sz w:val="18"/>
                <w:szCs w:val="18"/>
              </w:rPr>
            </w:pPr>
            <w:r w:rsidRPr="00495B3E">
              <w:rPr>
                <w:rFonts w:cs="Calibri"/>
                <w:sz w:val="18"/>
                <w:szCs w:val="18"/>
              </w:rPr>
              <w:t>PHD 3931</w:t>
            </w:r>
          </w:p>
        </w:tc>
        <w:tc>
          <w:tcPr>
            <w:tcW w:w="630" w:type="dxa"/>
            <w:tcMar>
              <w:left w:w="0" w:type="dxa"/>
              <w:right w:w="0" w:type="dxa"/>
            </w:tcMar>
            <w:vAlign w:val="center"/>
          </w:tcPr>
          <w:p w14:paraId="47E95E32" w14:textId="131553FB" w:rsidR="005D1E8D"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5ECF8DD0" w14:textId="3AC53E23" w:rsidR="005D1E8D" w:rsidRPr="00E30855" w:rsidRDefault="001C4C40" w:rsidP="00224F15">
            <w:pPr>
              <w:rPr>
                <w:sz w:val="18"/>
                <w:szCs w:val="18"/>
              </w:rPr>
            </w:pPr>
            <w:r w:rsidRPr="00495B3E">
              <w:rPr>
                <w:rFonts w:cs="Calibri"/>
                <w:i/>
                <w:sz w:val="18"/>
                <w:szCs w:val="18"/>
              </w:rPr>
              <w:t>Advanced Econometrics</w:t>
            </w:r>
          </w:p>
        </w:tc>
        <w:tc>
          <w:tcPr>
            <w:tcW w:w="720" w:type="dxa"/>
            <w:tcMar>
              <w:left w:w="0" w:type="dxa"/>
              <w:right w:w="0" w:type="dxa"/>
            </w:tcMar>
            <w:vAlign w:val="center"/>
          </w:tcPr>
          <w:p w14:paraId="5B8042BF" w14:textId="77777777" w:rsidR="005D1E8D" w:rsidRPr="00E30855" w:rsidRDefault="005D1E8D" w:rsidP="00224F15">
            <w:pPr>
              <w:rPr>
                <w:sz w:val="18"/>
                <w:szCs w:val="18"/>
              </w:rPr>
            </w:pPr>
          </w:p>
        </w:tc>
        <w:tc>
          <w:tcPr>
            <w:tcW w:w="630" w:type="dxa"/>
            <w:tcMar>
              <w:left w:w="0" w:type="dxa"/>
              <w:right w:w="0" w:type="dxa"/>
            </w:tcMar>
          </w:tcPr>
          <w:p w14:paraId="628D7F96" w14:textId="77777777" w:rsidR="005D1E8D" w:rsidRPr="00E30855" w:rsidRDefault="005D1E8D" w:rsidP="00224F15">
            <w:pPr>
              <w:rPr>
                <w:sz w:val="18"/>
                <w:szCs w:val="18"/>
              </w:rPr>
            </w:pPr>
          </w:p>
        </w:tc>
        <w:tc>
          <w:tcPr>
            <w:tcW w:w="2885" w:type="dxa"/>
            <w:shd w:val="clear" w:color="auto" w:fill="D9D9D9" w:themeFill="background1" w:themeFillShade="D9"/>
            <w:tcMar>
              <w:left w:w="0" w:type="dxa"/>
              <w:right w:w="0" w:type="dxa"/>
            </w:tcMar>
            <w:vAlign w:val="center"/>
          </w:tcPr>
          <w:p w14:paraId="69649467" w14:textId="77777777" w:rsidR="005D1E8D" w:rsidRPr="00E30855" w:rsidRDefault="005D1E8D" w:rsidP="00224F15">
            <w:pPr>
              <w:rPr>
                <w:sz w:val="18"/>
                <w:szCs w:val="18"/>
              </w:rPr>
            </w:pPr>
          </w:p>
        </w:tc>
      </w:tr>
      <w:tr w:rsidR="005D1E8D" w:rsidRPr="00E30855" w14:paraId="043BCCE9" w14:textId="77777777" w:rsidTr="00FD0354">
        <w:tc>
          <w:tcPr>
            <w:tcW w:w="1255" w:type="dxa"/>
            <w:tcMar>
              <w:left w:w="0" w:type="dxa"/>
              <w:right w:w="0" w:type="dxa"/>
            </w:tcMar>
            <w:vAlign w:val="center"/>
          </w:tcPr>
          <w:p w14:paraId="5151FE89" w14:textId="7AF333D8" w:rsidR="005D1E8D" w:rsidRPr="00E30855" w:rsidRDefault="00DE3059" w:rsidP="00224F15">
            <w:pPr>
              <w:rPr>
                <w:sz w:val="18"/>
                <w:szCs w:val="18"/>
              </w:rPr>
            </w:pPr>
            <w:r w:rsidRPr="00495B3E">
              <w:rPr>
                <w:rFonts w:cs="Calibri"/>
                <w:sz w:val="18"/>
                <w:szCs w:val="18"/>
              </w:rPr>
              <w:t>PH 3736</w:t>
            </w:r>
            <w:r w:rsidR="008765AD">
              <w:rPr>
                <w:rFonts w:cs="Calibri"/>
                <w:sz w:val="18"/>
                <w:szCs w:val="18"/>
              </w:rPr>
              <w:t>L</w:t>
            </w:r>
          </w:p>
        </w:tc>
        <w:tc>
          <w:tcPr>
            <w:tcW w:w="630" w:type="dxa"/>
            <w:tcMar>
              <w:left w:w="0" w:type="dxa"/>
              <w:right w:w="0" w:type="dxa"/>
            </w:tcMar>
            <w:vAlign w:val="center"/>
          </w:tcPr>
          <w:p w14:paraId="519EB8D7" w14:textId="446C3E7A" w:rsidR="005D1E8D" w:rsidRPr="00E30855" w:rsidRDefault="001C4C40" w:rsidP="00224F15">
            <w:pPr>
              <w:jc w:val="center"/>
              <w:rPr>
                <w:sz w:val="18"/>
                <w:szCs w:val="18"/>
              </w:rPr>
            </w:pPr>
            <w:r>
              <w:rPr>
                <w:sz w:val="18"/>
                <w:szCs w:val="18"/>
              </w:rPr>
              <w:t>3</w:t>
            </w:r>
          </w:p>
        </w:tc>
        <w:tc>
          <w:tcPr>
            <w:tcW w:w="4860" w:type="dxa"/>
            <w:tcMar>
              <w:left w:w="0" w:type="dxa"/>
              <w:right w:w="0" w:type="dxa"/>
            </w:tcMar>
            <w:vAlign w:val="center"/>
          </w:tcPr>
          <w:p w14:paraId="5125FF99" w14:textId="23F4C285" w:rsidR="005D1E8D" w:rsidRPr="00E30855" w:rsidRDefault="001C4C40" w:rsidP="00224F15">
            <w:pPr>
              <w:rPr>
                <w:sz w:val="18"/>
                <w:szCs w:val="18"/>
              </w:rPr>
            </w:pPr>
            <w:r w:rsidRPr="00495B3E">
              <w:rPr>
                <w:rFonts w:asciiTheme="minorHAnsi" w:hAnsiTheme="minorHAnsi" w:cstheme="minorHAnsi"/>
                <w:i/>
                <w:sz w:val="18"/>
                <w:szCs w:val="18"/>
              </w:rPr>
              <w:t>Healthcare Payment Systems &amp; Policy</w:t>
            </w:r>
          </w:p>
        </w:tc>
        <w:tc>
          <w:tcPr>
            <w:tcW w:w="720" w:type="dxa"/>
            <w:tcMar>
              <w:left w:w="0" w:type="dxa"/>
              <w:right w:w="0" w:type="dxa"/>
            </w:tcMar>
            <w:vAlign w:val="center"/>
          </w:tcPr>
          <w:p w14:paraId="39CB7536" w14:textId="77777777" w:rsidR="005D1E8D" w:rsidRPr="00E30855" w:rsidRDefault="005D1E8D" w:rsidP="00224F15">
            <w:pPr>
              <w:rPr>
                <w:sz w:val="18"/>
                <w:szCs w:val="18"/>
              </w:rPr>
            </w:pPr>
          </w:p>
        </w:tc>
        <w:tc>
          <w:tcPr>
            <w:tcW w:w="630" w:type="dxa"/>
            <w:tcMar>
              <w:left w:w="0" w:type="dxa"/>
              <w:right w:w="0" w:type="dxa"/>
            </w:tcMar>
          </w:tcPr>
          <w:p w14:paraId="4D5C7048" w14:textId="77777777" w:rsidR="005D1E8D" w:rsidRPr="00E30855" w:rsidRDefault="005D1E8D" w:rsidP="00224F15">
            <w:pPr>
              <w:rPr>
                <w:sz w:val="18"/>
                <w:szCs w:val="18"/>
              </w:rPr>
            </w:pPr>
          </w:p>
        </w:tc>
        <w:tc>
          <w:tcPr>
            <w:tcW w:w="2885" w:type="dxa"/>
            <w:shd w:val="clear" w:color="auto" w:fill="D9D9D9" w:themeFill="background1" w:themeFillShade="D9"/>
            <w:tcMar>
              <w:left w:w="0" w:type="dxa"/>
              <w:right w:w="0" w:type="dxa"/>
            </w:tcMar>
            <w:vAlign w:val="center"/>
          </w:tcPr>
          <w:p w14:paraId="6E4C67EC" w14:textId="438D9196" w:rsidR="005D1E8D" w:rsidRPr="00E30855" w:rsidRDefault="005D1E8D" w:rsidP="00224F15">
            <w:pPr>
              <w:rPr>
                <w:sz w:val="18"/>
                <w:szCs w:val="18"/>
              </w:rPr>
            </w:pPr>
          </w:p>
        </w:tc>
      </w:tr>
    </w:tbl>
    <w:p w14:paraId="43BBACC4" w14:textId="54492122" w:rsidR="00D972A6" w:rsidRPr="00495B3E" w:rsidRDefault="00D972A6" w:rsidP="00FD0354">
      <w:pPr>
        <w:spacing w:before="100" w:after="100"/>
        <w:rPr>
          <w:sz w:val="18"/>
          <w:szCs w:val="18"/>
        </w:rPr>
      </w:pPr>
      <w:r w:rsidRPr="00495B3E">
        <w:rPr>
          <w:b/>
          <w:sz w:val="18"/>
          <w:szCs w:val="18"/>
        </w:rPr>
        <w:t xml:space="preserve">Planning Note </w:t>
      </w:r>
      <w:r w:rsidR="004C51F5">
        <w:rPr>
          <w:b/>
          <w:sz w:val="18"/>
          <w:szCs w:val="18"/>
        </w:rPr>
        <w:t>3</w:t>
      </w:r>
      <w:r w:rsidR="004C51F5" w:rsidRPr="00495B3E">
        <w:rPr>
          <w:b/>
          <w:sz w:val="18"/>
          <w:szCs w:val="18"/>
        </w:rPr>
        <w:t xml:space="preserve"> </w:t>
      </w:r>
      <w:r w:rsidRPr="00495B3E">
        <w:rPr>
          <w:b/>
          <w:sz w:val="18"/>
          <w:szCs w:val="18"/>
        </w:rPr>
        <w:t>(Practicum):</w:t>
      </w:r>
      <w:r w:rsidRPr="00495B3E">
        <w:rPr>
          <w:sz w:val="18"/>
          <w:szCs w:val="18"/>
        </w:rPr>
        <w:t xml:space="preserve"> </w:t>
      </w:r>
      <w:r w:rsidR="002639A0" w:rsidRPr="000D1F7D">
        <w:rPr>
          <w:sz w:val="18"/>
          <w:szCs w:val="18"/>
        </w:rPr>
        <w:t xml:space="preserve">Students must integrate a minimum of five competencies into their practicum experience and final product(s). Of the competencies selected, a minimum of three must come from the </w:t>
      </w:r>
      <w:hyperlink r:id="rId8" w:history="1">
        <w:r w:rsidR="002639A0" w:rsidRPr="000D1F7D">
          <w:rPr>
            <w:rStyle w:val="Hyperlink"/>
            <w:sz w:val="18"/>
            <w:szCs w:val="18"/>
          </w:rPr>
          <w:t>MPH Foundational Competencies</w:t>
        </w:r>
      </w:hyperlink>
      <w:r w:rsidR="002639A0" w:rsidRPr="000D1F7D">
        <w:rPr>
          <w:sz w:val="18"/>
          <w:szCs w:val="18"/>
        </w:rPr>
        <w:t xml:space="preserve">. The remaining two competencies can be selected from either the MPH Foundational Competencies or the student’s respective </w:t>
      </w:r>
      <w:hyperlink r:id="rId9" w:history="1">
        <w:r w:rsidR="002639A0" w:rsidRPr="000D1F7D">
          <w:rPr>
            <w:rStyle w:val="Hyperlink"/>
            <w:sz w:val="18"/>
            <w:szCs w:val="18"/>
          </w:rPr>
          <w:t>MPH Major-Specific Competencies</w:t>
        </w:r>
      </w:hyperlink>
      <w:r w:rsidR="002639A0" w:rsidRPr="000D1F7D">
        <w:rPr>
          <w:sz w:val="18"/>
          <w:szCs w:val="18"/>
        </w:rPr>
        <w:t xml:space="preserve">). Students should refer to the </w:t>
      </w:r>
      <w:hyperlink r:id="rId10" w:history="1">
        <w:r w:rsidR="002639A0" w:rsidRPr="000D1F7D">
          <w:rPr>
            <w:rStyle w:val="Hyperlink"/>
            <w:sz w:val="18"/>
            <w:szCs w:val="18"/>
          </w:rPr>
          <w:t>Practicum Overview</w:t>
        </w:r>
      </w:hyperlink>
      <w:r w:rsidR="002639A0" w:rsidRPr="000D1F7D">
        <w:rPr>
          <w:sz w:val="18"/>
          <w:szCs w:val="18"/>
        </w:rPr>
        <w:t xml:space="preserve"> page in </w:t>
      </w:r>
      <w:proofErr w:type="spellStart"/>
      <w:r w:rsidR="002639A0" w:rsidRPr="000D1F7D">
        <w:rPr>
          <w:sz w:val="18"/>
          <w:szCs w:val="18"/>
        </w:rPr>
        <w:t>mySPH</w:t>
      </w:r>
      <w:proofErr w:type="spellEnd"/>
      <w:r w:rsidR="002639A0" w:rsidRPr="000D1F7D">
        <w:rPr>
          <w:sz w:val="18"/>
          <w:szCs w:val="18"/>
        </w:rPr>
        <w:t xml:space="preserve"> for further information.</w:t>
      </w:r>
    </w:p>
    <w:p w14:paraId="673325A4" w14:textId="1695013D" w:rsidR="000D2308" w:rsidRPr="00495B3E" w:rsidRDefault="00D972A6" w:rsidP="00D972A6">
      <w:pPr>
        <w:spacing w:after="100"/>
        <w:rPr>
          <w:sz w:val="18"/>
          <w:szCs w:val="18"/>
        </w:rPr>
      </w:pPr>
      <w:r w:rsidRPr="00495B3E">
        <w:rPr>
          <w:b/>
          <w:sz w:val="18"/>
          <w:szCs w:val="18"/>
        </w:rPr>
        <w:t xml:space="preserve">Planning Note </w:t>
      </w:r>
      <w:r w:rsidR="004C51F5">
        <w:rPr>
          <w:b/>
          <w:sz w:val="18"/>
          <w:szCs w:val="18"/>
        </w:rPr>
        <w:t>4</w:t>
      </w:r>
      <w:r w:rsidR="004C51F5" w:rsidRPr="00495B3E">
        <w:rPr>
          <w:b/>
          <w:sz w:val="18"/>
          <w:szCs w:val="18"/>
        </w:rPr>
        <w:t xml:space="preserve"> </w:t>
      </w:r>
      <w:r w:rsidRPr="00495B3E">
        <w:rPr>
          <w:b/>
          <w:sz w:val="18"/>
          <w:szCs w:val="18"/>
        </w:rPr>
        <w:t>(Integrative Learning Experience):</w:t>
      </w:r>
      <w:r w:rsidRPr="00495B3E">
        <w:rPr>
          <w:sz w:val="18"/>
          <w:szCs w:val="18"/>
        </w:rPr>
        <w:t xml:space="preserve"> Students may choose to complete the Integrative Learning Experience (ILE) requirement through one of the below available options. Students should refer to the </w:t>
      </w:r>
      <w:hyperlink r:id="rId11" w:history="1">
        <w:r w:rsidRPr="002639A0">
          <w:rPr>
            <w:rStyle w:val="Hyperlink"/>
            <w:sz w:val="18"/>
            <w:szCs w:val="18"/>
          </w:rPr>
          <w:t>MPH Integrative Learning Experience Guide and Instructions</w:t>
        </w:r>
      </w:hyperlink>
      <w:r w:rsidRPr="00495B3E">
        <w:rPr>
          <w:sz w:val="18"/>
          <w:szCs w:val="18"/>
        </w:rPr>
        <w:t xml:space="preserve"> for information and requirements. Students must attain a minimum of two MPH Foundational Competencies and two major-specific competencies through the ILE. Students should work with their faculty advisor to select an ILE appropriate for the academic and professional goals.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6"/>
        <w:gridCol w:w="2426"/>
        <w:gridCol w:w="2426"/>
        <w:gridCol w:w="2427"/>
      </w:tblGrid>
      <w:tr w:rsidR="000D2308" w:rsidRPr="00495B3E" w14:paraId="6E954FEA" w14:textId="77777777" w:rsidTr="000D2308">
        <w:trPr>
          <w:trHeight w:val="105"/>
          <w:jc w:val="center"/>
        </w:trPr>
        <w:tc>
          <w:tcPr>
            <w:tcW w:w="9705" w:type="dxa"/>
            <w:gridSpan w:val="4"/>
            <w:shd w:val="clear" w:color="auto" w:fill="A6A6A6" w:themeFill="background1" w:themeFillShade="A6"/>
          </w:tcPr>
          <w:p w14:paraId="3037FA97" w14:textId="77777777" w:rsidR="000D2308" w:rsidRPr="00495B3E" w:rsidRDefault="000D2308" w:rsidP="00224F15">
            <w:pPr>
              <w:pStyle w:val="Default"/>
              <w:jc w:val="center"/>
              <w:rPr>
                <w:sz w:val="18"/>
                <w:szCs w:val="18"/>
              </w:rPr>
            </w:pPr>
            <w:r w:rsidRPr="00495B3E">
              <w:rPr>
                <w:sz w:val="18"/>
                <w:szCs w:val="18"/>
              </w:rPr>
              <w:t>ILE Options for MPH Students Listed by Major</w:t>
            </w:r>
          </w:p>
        </w:tc>
      </w:tr>
      <w:tr w:rsidR="000D2308" w:rsidRPr="00495B3E" w14:paraId="4FA2A4DD" w14:textId="77777777" w:rsidTr="000D2308">
        <w:trPr>
          <w:trHeight w:val="237"/>
          <w:jc w:val="center"/>
        </w:trPr>
        <w:tc>
          <w:tcPr>
            <w:tcW w:w="2426" w:type="dxa"/>
            <w:shd w:val="clear" w:color="auto" w:fill="D9D9D9" w:themeFill="background1" w:themeFillShade="D9"/>
          </w:tcPr>
          <w:p w14:paraId="7127B4C6" w14:textId="77777777" w:rsidR="000D2308" w:rsidRPr="00495B3E" w:rsidRDefault="000D2308" w:rsidP="00224F15">
            <w:pPr>
              <w:pStyle w:val="Default"/>
              <w:jc w:val="center"/>
              <w:rPr>
                <w:sz w:val="18"/>
                <w:szCs w:val="18"/>
              </w:rPr>
            </w:pPr>
            <w:r w:rsidRPr="00495B3E">
              <w:rPr>
                <w:sz w:val="18"/>
                <w:szCs w:val="18"/>
              </w:rPr>
              <w:t>MPH Academic Major</w:t>
            </w:r>
          </w:p>
        </w:tc>
        <w:tc>
          <w:tcPr>
            <w:tcW w:w="2426" w:type="dxa"/>
            <w:shd w:val="clear" w:color="auto" w:fill="D9D9D9" w:themeFill="background1" w:themeFillShade="D9"/>
          </w:tcPr>
          <w:p w14:paraId="1B4EF802" w14:textId="77777777" w:rsidR="000D2308" w:rsidRPr="00495B3E" w:rsidRDefault="000D2308" w:rsidP="00224F15">
            <w:pPr>
              <w:pStyle w:val="Default"/>
              <w:jc w:val="center"/>
              <w:rPr>
                <w:sz w:val="18"/>
                <w:szCs w:val="18"/>
              </w:rPr>
            </w:pPr>
            <w:r w:rsidRPr="00495B3E">
              <w:rPr>
                <w:sz w:val="18"/>
                <w:szCs w:val="18"/>
              </w:rPr>
              <w:t>Capstone Course</w:t>
            </w:r>
          </w:p>
        </w:tc>
        <w:tc>
          <w:tcPr>
            <w:tcW w:w="2426" w:type="dxa"/>
            <w:shd w:val="clear" w:color="auto" w:fill="D9D9D9" w:themeFill="background1" w:themeFillShade="D9"/>
          </w:tcPr>
          <w:p w14:paraId="3F8D23BE" w14:textId="77777777" w:rsidR="000D2308" w:rsidRPr="00495B3E" w:rsidRDefault="000D2308" w:rsidP="00224F15">
            <w:pPr>
              <w:pStyle w:val="Default"/>
              <w:jc w:val="center"/>
              <w:rPr>
                <w:sz w:val="18"/>
                <w:szCs w:val="18"/>
              </w:rPr>
            </w:pPr>
            <w:r w:rsidRPr="00495B3E">
              <w:rPr>
                <w:sz w:val="18"/>
                <w:szCs w:val="18"/>
              </w:rPr>
              <w:t>Independent ILE</w:t>
            </w:r>
          </w:p>
        </w:tc>
        <w:tc>
          <w:tcPr>
            <w:tcW w:w="2427" w:type="dxa"/>
            <w:shd w:val="clear" w:color="auto" w:fill="D9D9D9" w:themeFill="background1" w:themeFillShade="D9"/>
          </w:tcPr>
          <w:p w14:paraId="24A100A6" w14:textId="77777777" w:rsidR="000D2308" w:rsidRPr="00495B3E" w:rsidRDefault="000D2308" w:rsidP="00224F15">
            <w:pPr>
              <w:pStyle w:val="Default"/>
              <w:jc w:val="center"/>
              <w:rPr>
                <w:sz w:val="18"/>
                <w:szCs w:val="18"/>
              </w:rPr>
            </w:pPr>
            <w:r w:rsidRPr="00495B3E">
              <w:rPr>
                <w:sz w:val="18"/>
                <w:szCs w:val="18"/>
              </w:rPr>
              <w:t>Traditional Academic Thesis</w:t>
            </w:r>
          </w:p>
        </w:tc>
      </w:tr>
      <w:tr w:rsidR="000D2308" w:rsidRPr="00495B3E" w14:paraId="429EB405" w14:textId="77777777" w:rsidTr="000D2308">
        <w:trPr>
          <w:trHeight w:val="105"/>
          <w:jc w:val="center"/>
        </w:trPr>
        <w:tc>
          <w:tcPr>
            <w:tcW w:w="2426" w:type="dxa"/>
          </w:tcPr>
          <w:p w14:paraId="6323CE6B" w14:textId="77777777" w:rsidR="000D2308" w:rsidRPr="00495B3E" w:rsidRDefault="000D2308" w:rsidP="00224F15">
            <w:pPr>
              <w:pStyle w:val="Default"/>
              <w:rPr>
                <w:sz w:val="18"/>
                <w:szCs w:val="18"/>
              </w:rPr>
            </w:pPr>
            <w:r w:rsidRPr="00495B3E">
              <w:rPr>
                <w:sz w:val="18"/>
                <w:szCs w:val="18"/>
              </w:rPr>
              <w:t xml:space="preserve">Health Services Organization </w:t>
            </w:r>
          </w:p>
        </w:tc>
        <w:tc>
          <w:tcPr>
            <w:tcW w:w="2426" w:type="dxa"/>
          </w:tcPr>
          <w:p w14:paraId="6FB2C36C" w14:textId="4DD9303D" w:rsidR="00F2157A" w:rsidRPr="00495B3E" w:rsidRDefault="000D2308">
            <w:pPr>
              <w:pStyle w:val="Default"/>
              <w:jc w:val="center"/>
              <w:rPr>
                <w:sz w:val="18"/>
                <w:szCs w:val="18"/>
              </w:rPr>
            </w:pPr>
            <w:r w:rsidRPr="00495B3E">
              <w:rPr>
                <w:sz w:val="18"/>
                <w:szCs w:val="18"/>
              </w:rPr>
              <w:t>PHM 3996L</w:t>
            </w:r>
          </w:p>
        </w:tc>
        <w:tc>
          <w:tcPr>
            <w:tcW w:w="2426" w:type="dxa"/>
          </w:tcPr>
          <w:p w14:paraId="37FFFD4C" w14:textId="77777777" w:rsidR="000D2308" w:rsidRPr="00495B3E" w:rsidRDefault="000D2308" w:rsidP="00224F15">
            <w:pPr>
              <w:pStyle w:val="Default"/>
              <w:jc w:val="center"/>
              <w:rPr>
                <w:sz w:val="18"/>
                <w:szCs w:val="18"/>
              </w:rPr>
            </w:pPr>
            <w:r w:rsidRPr="00495B3E">
              <w:rPr>
                <w:sz w:val="18"/>
                <w:szCs w:val="18"/>
              </w:rPr>
              <w:t>PHM 9998</w:t>
            </w:r>
          </w:p>
        </w:tc>
        <w:tc>
          <w:tcPr>
            <w:tcW w:w="2427" w:type="dxa"/>
          </w:tcPr>
          <w:p w14:paraId="72A51836" w14:textId="77777777" w:rsidR="000D2308" w:rsidRPr="00495B3E" w:rsidRDefault="000D2308" w:rsidP="00224F15">
            <w:pPr>
              <w:pStyle w:val="Default"/>
              <w:jc w:val="center"/>
              <w:rPr>
                <w:sz w:val="18"/>
                <w:szCs w:val="18"/>
              </w:rPr>
            </w:pPr>
            <w:r w:rsidRPr="00495B3E">
              <w:rPr>
                <w:sz w:val="18"/>
                <w:szCs w:val="18"/>
              </w:rPr>
              <w:t>PHM 9998</w:t>
            </w:r>
          </w:p>
        </w:tc>
      </w:tr>
    </w:tbl>
    <w:p w14:paraId="1C9E0E55" w14:textId="6E196D1D" w:rsidR="00F2157A" w:rsidRDefault="00F2157A" w:rsidP="00FD0354">
      <w:pPr>
        <w:spacing w:before="100" w:after="100"/>
        <w:rPr>
          <w:sz w:val="18"/>
          <w:szCs w:val="18"/>
        </w:rPr>
      </w:pPr>
      <w:r>
        <w:rPr>
          <w:sz w:val="18"/>
          <w:szCs w:val="18"/>
        </w:rPr>
        <w:t xml:space="preserve">There are </w:t>
      </w:r>
      <w:r w:rsidR="0002267A">
        <w:rPr>
          <w:sz w:val="18"/>
          <w:szCs w:val="18"/>
        </w:rPr>
        <w:t xml:space="preserve">available </w:t>
      </w:r>
      <w:r>
        <w:rPr>
          <w:sz w:val="18"/>
          <w:szCs w:val="18"/>
        </w:rPr>
        <w:t>two offerings of PHM 3996L</w:t>
      </w:r>
      <w:r w:rsidR="00A07924">
        <w:rPr>
          <w:sz w:val="18"/>
          <w:szCs w:val="18"/>
        </w:rPr>
        <w:t xml:space="preserve"> (taught in the fall and spring semesters</w:t>
      </w:r>
      <w:r w:rsidR="008572EF">
        <w:rPr>
          <w:sz w:val="18"/>
          <w:szCs w:val="18"/>
        </w:rPr>
        <w:t>, respectively</w:t>
      </w:r>
      <w:r w:rsidR="00A07924">
        <w:rPr>
          <w:sz w:val="18"/>
          <w:szCs w:val="18"/>
        </w:rPr>
        <w:t>)</w:t>
      </w:r>
      <w:r>
        <w:rPr>
          <w:sz w:val="18"/>
          <w:szCs w:val="18"/>
        </w:rPr>
        <w:t xml:space="preserve">: </w:t>
      </w:r>
    </w:p>
    <w:p w14:paraId="49D5B56E" w14:textId="1D59E475" w:rsidR="00F52920" w:rsidRPr="00FD0354" w:rsidRDefault="00F52920" w:rsidP="00FD0354">
      <w:pPr>
        <w:spacing w:after="100"/>
        <w:ind w:left="720"/>
        <w:rPr>
          <w:sz w:val="18"/>
          <w:szCs w:val="18"/>
        </w:rPr>
      </w:pPr>
      <w:r w:rsidRPr="00495B3E">
        <w:rPr>
          <w:sz w:val="18"/>
          <w:szCs w:val="18"/>
        </w:rPr>
        <w:t xml:space="preserve">PHM 3996L </w:t>
      </w:r>
      <w:r w:rsidRPr="00495B3E">
        <w:rPr>
          <w:i/>
          <w:sz w:val="18"/>
          <w:szCs w:val="18"/>
        </w:rPr>
        <w:t xml:space="preserve">Capstone for MPCH Students, ST: Public Health Interprofessional Education, </w:t>
      </w:r>
      <w:r w:rsidRPr="00495B3E">
        <w:rPr>
          <w:sz w:val="18"/>
          <w:szCs w:val="18"/>
        </w:rPr>
        <w:t xml:space="preserve">3 credits </w:t>
      </w:r>
      <w:r w:rsidRPr="00FD0354">
        <w:rPr>
          <w:sz w:val="18"/>
          <w:szCs w:val="18"/>
        </w:rPr>
        <w:t>[MPH-21, MPH-22, MPH-C1, MPH-C2, MPH-M1, MPH-M3, MPH-M4, MPH-S1, MPH-S5]</w:t>
      </w:r>
    </w:p>
    <w:p w14:paraId="4AF28F68" w14:textId="083AEF49" w:rsidR="00E8255B" w:rsidRPr="00FD0354" w:rsidRDefault="00E8255B" w:rsidP="00FD0354">
      <w:pPr>
        <w:spacing w:after="100"/>
        <w:ind w:left="720"/>
        <w:rPr>
          <w:sz w:val="18"/>
          <w:szCs w:val="18"/>
        </w:rPr>
      </w:pPr>
      <w:r w:rsidRPr="00495B3E">
        <w:rPr>
          <w:sz w:val="18"/>
          <w:szCs w:val="18"/>
        </w:rPr>
        <w:t xml:space="preserve">PHM 3996L </w:t>
      </w:r>
      <w:r w:rsidRPr="00495B3E">
        <w:rPr>
          <w:i/>
          <w:sz w:val="18"/>
          <w:szCs w:val="18"/>
        </w:rPr>
        <w:t>Capstone for MPCH Students, ST: A Case Experience</w:t>
      </w:r>
      <w:r w:rsidRPr="00495B3E">
        <w:rPr>
          <w:sz w:val="18"/>
          <w:szCs w:val="18"/>
        </w:rPr>
        <w:t xml:space="preserve">, 3 credits </w:t>
      </w:r>
      <w:r w:rsidRPr="00FD0354">
        <w:rPr>
          <w:sz w:val="18"/>
          <w:szCs w:val="18"/>
        </w:rPr>
        <w:t>[MPH-2, MPH-4, MPH-21, MPH-C1, MPH-C2, MPH-M2, MPH-M3, MPH-M4, MPH-S2, MPH-S5]</w:t>
      </w:r>
    </w:p>
    <w:p w14:paraId="531447EC" w14:textId="661D1E9F" w:rsidR="001135FD" w:rsidRDefault="001135FD" w:rsidP="001135FD">
      <w:pPr>
        <w:spacing w:before="100" w:after="100"/>
        <w:rPr>
          <w:sz w:val="18"/>
          <w:szCs w:val="18"/>
        </w:rPr>
      </w:pPr>
      <w:r w:rsidRPr="00617E84">
        <w:rPr>
          <w:b/>
          <w:sz w:val="18"/>
          <w:szCs w:val="18"/>
        </w:rPr>
        <w:t xml:space="preserve">Planning Note </w:t>
      </w:r>
      <w:r w:rsidR="004C51F5">
        <w:rPr>
          <w:b/>
          <w:sz w:val="18"/>
          <w:szCs w:val="18"/>
        </w:rPr>
        <w:t>5</w:t>
      </w:r>
      <w:r w:rsidR="004C51F5" w:rsidRPr="00617E84">
        <w:rPr>
          <w:b/>
          <w:sz w:val="18"/>
          <w:szCs w:val="18"/>
        </w:rPr>
        <w:t xml:space="preserve"> </w:t>
      </w:r>
      <w:r w:rsidRPr="00617E84">
        <w:rPr>
          <w:b/>
          <w:sz w:val="18"/>
          <w:szCs w:val="18"/>
        </w:rPr>
        <w:t>(Total Credits):</w:t>
      </w:r>
      <w:r w:rsidRPr="00617E84">
        <w:rPr>
          <w:sz w:val="18"/>
          <w:szCs w:val="18"/>
          <w:vertAlign w:val="superscript"/>
        </w:rPr>
        <w:t xml:space="preserve"> </w:t>
      </w:r>
      <w:r w:rsidRPr="00617E84">
        <w:rPr>
          <w:sz w:val="18"/>
          <w:szCs w:val="18"/>
        </w:rPr>
        <w:t xml:space="preserve"> </w:t>
      </w:r>
      <w:r w:rsidR="00A851DD"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43F35BAD" w14:textId="7E826567" w:rsidR="002C24CB" w:rsidRDefault="002C24CB" w:rsidP="002C24CB">
      <w:pPr>
        <w:rPr>
          <w:b/>
          <w:bCs/>
          <w:i/>
          <w:iCs/>
          <w:sz w:val="18"/>
          <w:szCs w:val="18"/>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p w14:paraId="6B7927E3" w14:textId="77777777" w:rsidR="002C24CB" w:rsidRDefault="002C24CB" w:rsidP="002C24CB">
      <w:pPr>
        <w:rPr>
          <w:b/>
          <w:bCs/>
          <w:i/>
          <w:iCs/>
          <w:sz w:val="18"/>
          <w:szCs w:val="18"/>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AB1E0A" w:rsidRPr="001263A9" w14:paraId="71F4D4D6" w14:textId="77777777" w:rsidTr="00D350B7">
        <w:tc>
          <w:tcPr>
            <w:tcW w:w="4590" w:type="dxa"/>
          </w:tcPr>
          <w:p w14:paraId="4D86C350" w14:textId="77777777" w:rsidR="00AB1E0A" w:rsidRPr="00BA1E88" w:rsidRDefault="00AB1E0A" w:rsidP="00D350B7">
            <w:pPr>
              <w:rPr>
                <w:b/>
                <w:sz w:val="20"/>
                <w:szCs w:val="21"/>
              </w:rPr>
            </w:pPr>
            <w:r>
              <w:br w:type="page"/>
            </w:r>
          </w:p>
          <w:p w14:paraId="45FFB120" w14:textId="77777777" w:rsidR="00AB1E0A" w:rsidRPr="003A1C59" w:rsidRDefault="00AB1E0A" w:rsidP="00D350B7">
            <w:pPr>
              <w:ind w:hanging="105"/>
              <w:rPr>
                <w:b/>
                <w:sz w:val="21"/>
                <w:szCs w:val="21"/>
              </w:rPr>
            </w:pPr>
            <w:r w:rsidRPr="00BA1E88">
              <w:rPr>
                <w:b/>
                <w:sz w:val="20"/>
                <w:szCs w:val="21"/>
              </w:rPr>
              <w:t>Advising Notes:</w:t>
            </w:r>
          </w:p>
        </w:tc>
        <w:tc>
          <w:tcPr>
            <w:tcW w:w="270" w:type="dxa"/>
          </w:tcPr>
          <w:p w14:paraId="7D3AE306" w14:textId="77777777" w:rsidR="00AB1E0A" w:rsidRPr="001263A9" w:rsidRDefault="00AB1E0A" w:rsidP="00D350B7">
            <w:pPr>
              <w:rPr>
                <w:sz w:val="20"/>
                <w:szCs w:val="20"/>
              </w:rPr>
            </w:pPr>
          </w:p>
        </w:tc>
        <w:tc>
          <w:tcPr>
            <w:tcW w:w="4590" w:type="dxa"/>
          </w:tcPr>
          <w:p w14:paraId="57246B8B" w14:textId="77777777" w:rsidR="00AB1E0A" w:rsidRPr="001263A9" w:rsidRDefault="00AB1E0A" w:rsidP="00D350B7">
            <w:pPr>
              <w:rPr>
                <w:sz w:val="20"/>
                <w:szCs w:val="20"/>
              </w:rPr>
            </w:pPr>
          </w:p>
        </w:tc>
        <w:tc>
          <w:tcPr>
            <w:tcW w:w="270" w:type="dxa"/>
          </w:tcPr>
          <w:p w14:paraId="2B3E91D5" w14:textId="77777777" w:rsidR="00AB1E0A" w:rsidRPr="001263A9" w:rsidRDefault="00AB1E0A" w:rsidP="00D350B7">
            <w:pPr>
              <w:rPr>
                <w:sz w:val="20"/>
                <w:szCs w:val="20"/>
              </w:rPr>
            </w:pPr>
          </w:p>
        </w:tc>
        <w:tc>
          <w:tcPr>
            <w:tcW w:w="1260" w:type="dxa"/>
          </w:tcPr>
          <w:p w14:paraId="1A6D6628" w14:textId="77777777" w:rsidR="00AB1E0A" w:rsidRPr="001263A9" w:rsidRDefault="00AB1E0A" w:rsidP="00D350B7">
            <w:pPr>
              <w:rPr>
                <w:sz w:val="20"/>
                <w:szCs w:val="20"/>
              </w:rPr>
            </w:pPr>
          </w:p>
        </w:tc>
      </w:tr>
      <w:tr w:rsidR="00AB1E0A" w:rsidRPr="001263A9" w14:paraId="2A4E1362" w14:textId="77777777" w:rsidTr="00D350B7">
        <w:trPr>
          <w:trHeight w:val="302"/>
        </w:trPr>
        <w:tc>
          <w:tcPr>
            <w:tcW w:w="4590" w:type="dxa"/>
            <w:tcBorders>
              <w:bottom w:val="single" w:sz="4" w:space="0" w:color="auto"/>
            </w:tcBorders>
          </w:tcPr>
          <w:p w14:paraId="5895FA72" w14:textId="77777777" w:rsidR="00AB1E0A" w:rsidRPr="001263A9" w:rsidRDefault="00AB1E0A" w:rsidP="00D350B7">
            <w:pPr>
              <w:rPr>
                <w:sz w:val="20"/>
                <w:szCs w:val="20"/>
              </w:rPr>
            </w:pPr>
          </w:p>
        </w:tc>
        <w:tc>
          <w:tcPr>
            <w:tcW w:w="270" w:type="dxa"/>
            <w:tcBorders>
              <w:bottom w:val="single" w:sz="4" w:space="0" w:color="auto"/>
            </w:tcBorders>
          </w:tcPr>
          <w:p w14:paraId="0CB5C60D" w14:textId="77777777" w:rsidR="00AB1E0A" w:rsidRPr="001263A9" w:rsidRDefault="00AB1E0A" w:rsidP="00D350B7">
            <w:pPr>
              <w:rPr>
                <w:sz w:val="20"/>
                <w:szCs w:val="20"/>
              </w:rPr>
            </w:pPr>
          </w:p>
        </w:tc>
        <w:tc>
          <w:tcPr>
            <w:tcW w:w="4590" w:type="dxa"/>
            <w:tcBorders>
              <w:bottom w:val="single" w:sz="4" w:space="0" w:color="auto"/>
            </w:tcBorders>
          </w:tcPr>
          <w:p w14:paraId="347BA402" w14:textId="77777777" w:rsidR="00AB1E0A" w:rsidRPr="001263A9" w:rsidRDefault="00AB1E0A" w:rsidP="00D350B7">
            <w:pPr>
              <w:rPr>
                <w:sz w:val="20"/>
                <w:szCs w:val="20"/>
              </w:rPr>
            </w:pPr>
          </w:p>
        </w:tc>
        <w:tc>
          <w:tcPr>
            <w:tcW w:w="270" w:type="dxa"/>
            <w:tcBorders>
              <w:bottom w:val="single" w:sz="4" w:space="0" w:color="auto"/>
            </w:tcBorders>
          </w:tcPr>
          <w:p w14:paraId="064FBEEA" w14:textId="77777777" w:rsidR="00AB1E0A" w:rsidRPr="001263A9" w:rsidRDefault="00AB1E0A" w:rsidP="00D350B7">
            <w:pPr>
              <w:rPr>
                <w:sz w:val="20"/>
                <w:szCs w:val="20"/>
              </w:rPr>
            </w:pPr>
          </w:p>
        </w:tc>
        <w:tc>
          <w:tcPr>
            <w:tcW w:w="1260" w:type="dxa"/>
            <w:tcBorders>
              <w:bottom w:val="single" w:sz="4" w:space="0" w:color="auto"/>
            </w:tcBorders>
          </w:tcPr>
          <w:p w14:paraId="3C5BD6D9" w14:textId="77777777" w:rsidR="00AB1E0A" w:rsidRPr="001263A9" w:rsidRDefault="00AB1E0A" w:rsidP="00D350B7">
            <w:pPr>
              <w:rPr>
                <w:sz w:val="20"/>
                <w:szCs w:val="20"/>
              </w:rPr>
            </w:pPr>
          </w:p>
        </w:tc>
      </w:tr>
      <w:tr w:rsidR="00AB1E0A" w:rsidRPr="001263A9" w14:paraId="1C0E820B" w14:textId="77777777" w:rsidTr="00D350B7">
        <w:trPr>
          <w:trHeight w:val="302"/>
        </w:trPr>
        <w:tc>
          <w:tcPr>
            <w:tcW w:w="4590" w:type="dxa"/>
            <w:tcBorders>
              <w:top w:val="single" w:sz="4" w:space="0" w:color="auto"/>
              <w:bottom w:val="single" w:sz="4" w:space="0" w:color="auto"/>
            </w:tcBorders>
          </w:tcPr>
          <w:p w14:paraId="104A5432"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0E8CC17B"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48E751D1"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6D3A995D"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7C1A67D6" w14:textId="77777777" w:rsidR="00AB1E0A" w:rsidRPr="001263A9" w:rsidRDefault="00AB1E0A" w:rsidP="00D350B7">
            <w:pPr>
              <w:rPr>
                <w:sz w:val="20"/>
                <w:szCs w:val="20"/>
              </w:rPr>
            </w:pPr>
          </w:p>
        </w:tc>
      </w:tr>
      <w:tr w:rsidR="00AB1E0A" w:rsidRPr="001263A9" w14:paraId="70FDC9B1" w14:textId="77777777" w:rsidTr="00D350B7">
        <w:trPr>
          <w:trHeight w:val="302"/>
        </w:trPr>
        <w:tc>
          <w:tcPr>
            <w:tcW w:w="4590" w:type="dxa"/>
            <w:tcBorders>
              <w:top w:val="single" w:sz="4" w:space="0" w:color="auto"/>
              <w:bottom w:val="single" w:sz="4" w:space="0" w:color="auto"/>
            </w:tcBorders>
          </w:tcPr>
          <w:p w14:paraId="739F98DD"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4CB85151"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56147428"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69B8F34D"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775AC9D4" w14:textId="77777777" w:rsidR="00AB1E0A" w:rsidRPr="001263A9" w:rsidRDefault="00AB1E0A" w:rsidP="00D350B7">
            <w:pPr>
              <w:rPr>
                <w:sz w:val="20"/>
                <w:szCs w:val="20"/>
              </w:rPr>
            </w:pPr>
          </w:p>
        </w:tc>
      </w:tr>
      <w:tr w:rsidR="00AB1E0A" w:rsidRPr="001263A9" w14:paraId="4110DE01" w14:textId="77777777" w:rsidTr="00D350B7">
        <w:trPr>
          <w:trHeight w:val="302"/>
        </w:trPr>
        <w:tc>
          <w:tcPr>
            <w:tcW w:w="4590" w:type="dxa"/>
            <w:tcBorders>
              <w:top w:val="single" w:sz="4" w:space="0" w:color="auto"/>
              <w:bottom w:val="single" w:sz="4" w:space="0" w:color="auto"/>
            </w:tcBorders>
          </w:tcPr>
          <w:p w14:paraId="532F78EC"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5F3EC5AE" w14:textId="77777777" w:rsidR="00AB1E0A" w:rsidRPr="001263A9" w:rsidRDefault="00AB1E0A" w:rsidP="00D350B7">
            <w:pPr>
              <w:rPr>
                <w:sz w:val="20"/>
                <w:szCs w:val="20"/>
              </w:rPr>
            </w:pPr>
          </w:p>
        </w:tc>
        <w:tc>
          <w:tcPr>
            <w:tcW w:w="4590" w:type="dxa"/>
            <w:tcBorders>
              <w:top w:val="single" w:sz="4" w:space="0" w:color="auto"/>
              <w:bottom w:val="single" w:sz="4" w:space="0" w:color="auto"/>
            </w:tcBorders>
          </w:tcPr>
          <w:p w14:paraId="06329D26" w14:textId="77777777" w:rsidR="00AB1E0A" w:rsidRPr="001263A9" w:rsidRDefault="00AB1E0A" w:rsidP="00D350B7">
            <w:pPr>
              <w:rPr>
                <w:sz w:val="20"/>
                <w:szCs w:val="20"/>
              </w:rPr>
            </w:pPr>
          </w:p>
        </w:tc>
        <w:tc>
          <w:tcPr>
            <w:tcW w:w="270" w:type="dxa"/>
            <w:tcBorders>
              <w:top w:val="single" w:sz="4" w:space="0" w:color="auto"/>
              <w:bottom w:val="single" w:sz="4" w:space="0" w:color="auto"/>
            </w:tcBorders>
          </w:tcPr>
          <w:p w14:paraId="5EC374B9" w14:textId="77777777" w:rsidR="00AB1E0A" w:rsidRPr="001263A9" w:rsidRDefault="00AB1E0A" w:rsidP="00D350B7">
            <w:pPr>
              <w:rPr>
                <w:sz w:val="20"/>
                <w:szCs w:val="20"/>
              </w:rPr>
            </w:pPr>
          </w:p>
        </w:tc>
        <w:tc>
          <w:tcPr>
            <w:tcW w:w="1260" w:type="dxa"/>
            <w:tcBorders>
              <w:top w:val="single" w:sz="4" w:space="0" w:color="auto"/>
              <w:bottom w:val="single" w:sz="4" w:space="0" w:color="auto"/>
            </w:tcBorders>
          </w:tcPr>
          <w:p w14:paraId="0B61C6B6" w14:textId="77777777" w:rsidR="00AB1E0A" w:rsidRPr="001263A9" w:rsidRDefault="00AB1E0A" w:rsidP="00D350B7">
            <w:pPr>
              <w:rPr>
                <w:sz w:val="20"/>
                <w:szCs w:val="20"/>
              </w:rPr>
            </w:pPr>
          </w:p>
        </w:tc>
      </w:tr>
      <w:tr w:rsidR="00AB1E0A" w:rsidRPr="001263A9" w14:paraId="03F49EB9" w14:textId="77777777" w:rsidTr="00D350B7">
        <w:trPr>
          <w:trHeight w:val="575"/>
        </w:trPr>
        <w:tc>
          <w:tcPr>
            <w:tcW w:w="4590" w:type="dxa"/>
            <w:tcBorders>
              <w:top w:val="single" w:sz="4" w:space="0" w:color="auto"/>
            </w:tcBorders>
            <w:vAlign w:val="bottom"/>
          </w:tcPr>
          <w:p w14:paraId="3F219472" w14:textId="77777777" w:rsidR="00AB1E0A" w:rsidRDefault="00AB1E0A" w:rsidP="00D350B7">
            <w:pPr>
              <w:rPr>
                <w:b/>
                <w:sz w:val="20"/>
                <w:szCs w:val="20"/>
              </w:rPr>
            </w:pPr>
          </w:p>
          <w:p w14:paraId="0648A937" w14:textId="77777777" w:rsidR="00AB1E0A" w:rsidRPr="003A1C59" w:rsidRDefault="00AB1E0A" w:rsidP="00D350B7">
            <w:pPr>
              <w:rPr>
                <w:b/>
                <w:sz w:val="21"/>
                <w:szCs w:val="21"/>
              </w:rPr>
            </w:pPr>
            <w:r w:rsidRPr="00BA1E88">
              <w:rPr>
                <w:b/>
                <w:sz w:val="20"/>
                <w:szCs w:val="21"/>
              </w:rPr>
              <w:t>Approvals:</w:t>
            </w:r>
          </w:p>
        </w:tc>
        <w:tc>
          <w:tcPr>
            <w:tcW w:w="270" w:type="dxa"/>
            <w:tcBorders>
              <w:top w:val="single" w:sz="4" w:space="0" w:color="auto"/>
            </w:tcBorders>
          </w:tcPr>
          <w:p w14:paraId="2C90679E" w14:textId="77777777" w:rsidR="00AB1E0A" w:rsidRPr="001263A9" w:rsidRDefault="00AB1E0A" w:rsidP="00D350B7">
            <w:pPr>
              <w:rPr>
                <w:sz w:val="20"/>
                <w:szCs w:val="20"/>
              </w:rPr>
            </w:pPr>
          </w:p>
        </w:tc>
        <w:tc>
          <w:tcPr>
            <w:tcW w:w="4590" w:type="dxa"/>
            <w:tcBorders>
              <w:top w:val="single" w:sz="4" w:space="0" w:color="auto"/>
            </w:tcBorders>
          </w:tcPr>
          <w:p w14:paraId="3AE3DA90" w14:textId="77777777" w:rsidR="00AB1E0A" w:rsidRPr="001263A9" w:rsidRDefault="00AB1E0A" w:rsidP="00D350B7">
            <w:pPr>
              <w:rPr>
                <w:sz w:val="20"/>
                <w:szCs w:val="20"/>
              </w:rPr>
            </w:pPr>
          </w:p>
        </w:tc>
        <w:tc>
          <w:tcPr>
            <w:tcW w:w="270" w:type="dxa"/>
            <w:tcBorders>
              <w:top w:val="single" w:sz="4" w:space="0" w:color="auto"/>
            </w:tcBorders>
          </w:tcPr>
          <w:p w14:paraId="524488B3" w14:textId="77777777" w:rsidR="00AB1E0A" w:rsidRPr="001263A9" w:rsidRDefault="00AB1E0A" w:rsidP="00D350B7">
            <w:pPr>
              <w:rPr>
                <w:sz w:val="20"/>
                <w:szCs w:val="20"/>
              </w:rPr>
            </w:pPr>
          </w:p>
        </w:tc>
        <w:tc>
          <w:tcPr>
            <w:tcW w:w="1260" w:type="dxa"/>
            <w:tcBorders>
              <w:top w:val="single" w:sz="4" w:space="0" w:color="auto"/>
            </w:tcBorders>
          </w:tcPr>
          <w:p w14:paraId="2A3D1252" w14:textId="77777777" w:rsidR="00AB1E0A" w:rsidRPr="001263A9" w:rsidRDefault="00AB1E0A" w:rsidP="00D350B7">
            <w:pPr>
              <w:rPr>
                <w:sz w:val="20"/>
                <w:szCs w:val="20"/>
              </w:rPr>
            </w:pPr>
          </w:p>
        </w:tc>
      </w:tr>
      <w:tr w:rsidR="00AB1E0A" w:rsidRPr="00837C86" w14:paraId="2F4E6E3C" w14:textId="77777777" w:rsidTr="00D350B7">
        <w:trPr>
          <w:trHeight w:val="375"/>
        </w:trPr>
        <w:tc>
          <w:tcPr>
            <w:tcW w:w="4590" w:type="dxa"/>
            <w:tcBorders>
              <w:bottom w:val="single" w:sz="4" w:space="0" w:color="auto"/>
            </w:tcBorders>
          </w:tcPr>
          <w:p w14:paraId="5A79C4E5" w14:textId="77777777" w:rsidR="00AB1E0A" w:rsidRPr="00BA1E88" w:rsidRDefault="00AB1E0A" w:rsidP="00D350B7">
            <w:pPr>
              <w:rPr>
                <w:sz w:val="18"/>
                <w:szCs w:val="18"/>
              </w:rPr>
            </w:pPr>
          </w:p>
        </w:tc>
        <w:tc>
          <w:tcPr>
            <w:tcW w:w="270" w:type="dxa"/>
          </w:tcPr>
          <w:p w14:paraId="0C836D0C" w14:textId="77777777" w:rsidR="00AB1E0A" w:rsidRPr="00BA1E88" w:rsidRDefault="00AB1E0A" w:rsidP="00D350B7">
            <w:pPr>
              <w:rPr>
                <w:sz w:val="18"/>
                <w:szCs w:val="18"/>
              </w:rPr>
            </w:pPr>
          </w:p>
        </w:tc>
        <w:tc>
          <w:tcPr>
            <w:tcW w:w="4590" w:type="dxa"/>
            <w:tcBorders>
              <w:bottom w:val="single" w:sz="4" w:space="0" w:color="auto"/>
            </w:tcBorders>
          </w:tcPr>
          <w:p w14:paraId="28FB0F65" w14:textId="77777777" w:rsidR="00AB1E0A" w:rsidRPr="00BA1E88" w:rsidRDefault="00AB1E0A" w:rsidP="00D350B7">
            <w:pPr>
              <w:rPr>
                <w:sz w:val="18"/>
                <w:szCs w:val="18"/>
              </w:rPr>
            </w:pPr>
          </w:p>
        </w:tc>
        <w:tc>
          <w:tcPr>
            <w:tcW w:w="270" w:type="dxa"/>
          </w:tcPr>
          <w:p w14:paraId="428A6BB6" w14:textId="77777777" w:rsidR="00AB1E0A" w:rsidRPr="00BA1E88" w:rsidRDefault="00AB1E0A" w:rsidP="00D350B7">
            <w:pPr>
              <w:rPr>
                <w:sz w:val="18"/>
                <w:szCs w:val="18"/>
              </w:rPr>
            </w:pPr>
          </w:p>
        </w:tc>
        <w:tc>
          <w:tcPr>
            <w:tcW w:w="1260" w:type="dxa"/>
            <w:tcBorders>
              <w:bottom w:val="single" w:sz="4" w:space="0" w:color="auto"/>
            </w:tcBorders>
          </w:tcPr>
          <w:p w14:paraId="5352ECAC" w14:textId="77777777" w:rsidR="00AB1E0A" w:rsidRPr="00BA1E88" w:rsidRDefault="00AB1E0A" w:rsidP="00D350B7">
            <w:pPr>
              <w:rPr>
                <w:sz w:val="18"/>
                <w:szCs w:val="18"/>
              </w:rPr>
            </w:pPr>
          </w:p>
        </w:tc>
      </w:tr>
      <w:tr w:rsidR="00AB1E0A" w:rsidRPr="00837C86" w14:paraId="78FBE157" w14:textId="77777777" w:rsidTr="00D350B7">
        <w:trPr>
          <w:trHeight w:val="617"/>
        </w:trPr>
        <w:tc>
          <w:tcPr>
            <w:tcW w:w="4590" w:type="dxa"/>
            <w:tcBorders>
              <w:top w:val="single" w:sz="4" w:space="0" w:color="auto"/>
              <w:bottom w:val="single" w:sz="4" w:space="0" w:color="auto"/>
            </w:tcBorders>
          </w:tcPr>
          <w:p w14:paraId="6EE7AEEA" w14:textId="77777777" w:rsidR="00AB1E0A" w:rsidRPr="00BA1E88" w:rsidRDefault="00AB1E0A" w:rsidP="00D350B7">
            <w:pPr>
              <w:rPr>
                <w:i/>
                <w:sz w:val="18"/>
                <w:szCs w:val="18"/>
              </w:rPr>
            </w:pPr>
            <w:r w:rsidRPr="00BA1E88">
              <w:rPr>
                <w:i/>
                <w:sz w:val="18"/>
                <w:szCs w:val="18"/>
              </w:rPr>
              <w:t>Student, Printed</w:t>
            </w:r>
          </w:p>
        </w:tc>
        <w:tc>
          <w:tcPr>
            <w:tcW w:w="270" w:type="dxa"/>
          </w:tcPr>
          <w:p w14:paraId="492E2CE9" w14:textId="77777777" w:rsidR="00AB1E0A" w:rsidRPr="00BA1E88" w:rsidRDefault="00AB1E0A" w:rsidP="00D350B7">
            <w:pPr>
              <w:rPr>
                <w:sz w:val="18"/>
                <w:szCs w:val="18"/>
              </w:rPr>
            </w:pPr>
          </w:p>
        </w:tc>
        <w:tc>
          <w:tcPr>
            <w:tcW w:w="4590" w:type="dxa"/>
            <w:tcBorders>
              <w:top w:val="single" w:sz="4" w:space="0" w:color="auto"/>
              <w:bottom w:val="single" w:sz="4" w:space="0" w:color="auto"/>
            </w:tcBorders>
          </w:tcPr>
          <w:p w14:paraId="0B7DC1B0" w14:textId="77777777" w:rsidR="00AB1E0A" w:rsidRPr="00BA1E88" w:rsidRDefault="00AB1E0A" w:rsidP="00D350B7">
            <w:pPr>
              <w:rPr>
                <w:i/>
                <w:sz w:val="18"/>
                <w:szCs w:val="18"/>
              </w:rPr>
            </w:pPr>
            <w:r w:rsidRPr="00BA1E88">
              <w:rPr>
                <w:i/>
                <w:sz w:val="18"/>
                <w:szCs w:val="18"/>
              </w:rPr>
              <w:t>Student, Signature</w:t>
            </w:r>
          </w:p>
        </w:tc>
        <w:tc>
          <w:tcPr>
            <w:tcW w:w="270" w:type="dxa"/>
          </w:tcPr>
          <w:p w14:paraId="727C24A6" w14:textId="77777777" w:rsidR="00AB1E0A" w:rsidRPr="00BA1E88" w:rsidRDefault="00AB1E0A" w:rsidP="00D350B7">
            <w:pPr>
              <w:rPr>
                <w:sz w:val="18"/>
                <w:szCs w:val="18"/>
              </w:rPr>
            </w:pPr>
          </w:p>
        </w:tc>
        <w:tc>
          <w:tcPr>
            <w:tcW w:w="1260" w:type="dxa"/>
            <w:tcBorders>
              <w:top w:val="single" w:sz="4" w:space="0" w:color="auto"/>
              <w:bottom w:val="single" w:sz="4" w:space="0" w:color="auto"/>
            </w:tcBorders>
          </w:tcPr>
          <w:p w14:paraId="1F96D87C" w14:textId="77777777" w:rsidR="00AB1E0A" w:rsidRPr="00BA1E88" w:rsidRDefault="00AB1E0A" w:rsidP="00D350B7">
            <w:pPr>
              <w:rPr>
                <w:i/>
                <w:sz w:val="18"/>
                <w:szCs w:val="18"/>
              </w:rPr>
            </w:pPr>
            <w:r w:rsidRPr="00BA1E88">
              <w:rPr>
                <w:i/>
                <w:sz w:val="18"/>
                <w:szCs w:val="18"/>
              </w:rPr>
              <w:t>Date</w:t>
            </w:r>
          </w:p>
        </w:tc>
      </w:tr>
      <w:tr w:rsidR="00AB1E0A" w:rsidRPr="00837C86" w14:paraId="6F468900" w14:textId="77777777" w:rsidTr="00D350B7">
        <w:trPr>
          <w:trHeight w:val="554"/>
        </w:trPr>
        <w:tc>
          <w:tcPr>
            <w:tcW w:w="4590" w:type="dxa"/>
            <w:tcBorders>
              <w:top w:val="single" w:sz="4" w:space="0" w:color="auto"/>
            </w:tcBorders>
          </w:tcPr>
          <w:p w14:paraId="7200ADB4" w14:textId="77777777" w:rsidR="00AB1E0A" w:rsidRPr="00BA1E88" w:rsidRDefault="00AB1E0A" w:rsidP="00D350B7">
            <w:pPr>
              <w:rPr>
                <w:i/>
                <w:sz w:val="18"/>
                <w:szCs w:val="18"/>
              </w:rPr>
            </w:pPr>
            <w:r w:rsidRPr="00BA1E88">
              <w:rPr>
                <w:i/>
                <w:sz w:val="18"/>
                <w:szCs w:val="18"/>
              </w:rPr>
              <w:t>Faculty Advisor, Printed</w:t>
            </w:r>
          </w:p>
        </w:tc>
        <w:tc>
          <w:tcPr>
            <w:tcW w:w="270" w:type="dxa"/>
          </w:tcPr>
          <w:p w14:paraId="1F14D033" w14:textId="77777777" w:rsidR="00AB1E0A" w:rsidRPr="00BA1E88" w:rsidRDefault="00AB1E0A" w:rsidP="00D350B7">
            <w:pPr>
              <w:rPr>
                <w:sz w:val="18"/>
                <w:szCs w:val="18"/>
              </w:rPr>
            </w:pPr>
          </w:p>
        </w:tc>
        <w:tc>
          <w:tcPr>
            <w:tcW w:w="4590" w:type="dxa"/>
            <w:tcBorders>
              <w:top w:val="single" w:sz="4" w:space="0" w:color="auto"/>
            </w:tcBorders>
          </w:tcPr>
          <w:p w14:paraId="7C83E71A" w14:textId="77777777" w:rsidR="00AB1E0A" w:rsidRPr="00BA1E88" w:rsidRDefault="00AB1E0A" w:rsidP="00D350B7">
            <w:pPr>
              <w:rPr>
                <w:i/>
                <w:sz w:val="18"/>
                <w:szCs w:val="18"/>
              </w:rPr>
            </w:pPr>
            <w:r w:rsidRPr="00BA1E88">
              <w:rPr>
                <w:i/>
                <w:sz w:val="18"/>
                <w:szCs w:val="18"/>
              </w:rPr>
              <w:t>Faculty Advisor, Signature</w:t>
            </w:r>
          </w:p>
        </w:tc>
        <w:tc>
          <w:tcPr>
            <w:tcW w:w="270" w:type="dxa"/>
          </w:tcPr>
          <w:p w14:paraId="6B45C196" w14:textId="77777777" w:rsidR="00AB1E0A" w:rsidRPr="00BA1E88" w:rsidRDefault="00AB1E0A" w:rsidP="00D350B7">
            <w:pPr>
              <w:rPr>
                <w:sz w:val="18"/>
                <w:szCs w:val="18"/>
              </w:rPr>
            </w:pPr>
          </w:p>
        </w:tc>
        <w:tc>
          <w:tcPr>
            <w:tcW w:w="1260" w:type="dxa"/>
            <w:tcBorders>
              <w:top w:val="single" w:sz="4" w:space="0" w:color="auto"/>
            </w:tcBorders>
          </w:tcPr>
          <w:p w14:paraId="6E207C1E" w14:textId="77777777" w:rsidR="00AB1E0A" w:rsidRPr="00BA1E88" w:rsidRDefault="00AB1E0A" w:rsidP="00D350B7">
            <w:pPr>
              <w:rPr>
                <w:i/>
                <w:sz w:val="18"/>
                <w:szCs w:val="18"/>
              </w:rPr>
            </w:pPr>
            <w:r w:rsidRPr="00BA1E88">
              <w:rPr>
                <w:i/>
                <w:sz w:val="18"/>
                <w:szCs w:val="18"/>
              </w:rPr>
              <w:t>Date</w:t>
            </w:r>
          </w:p>
        </w:tc>
      </w:tr>
    </w:tbl>
    <w:p w14:paraId="39982449" w14:textId="77777777" w:rsidR="002F122E" w:rsidRPr="002F122E" w:rsidRDefault="002F122E" w:rsidP="002F122E">
      <w:pPr>
        <w:rPr>
          <w:sz w:val="20"/>
          <w:szCs w:val="20"/>
        </w:rPr>
      </w:pPr>
    </w:p>
    <w:sectPr w:rsidR="002F122E" w:rsidRPr="002F122E" w:rsidSect="001F4804">
      <w:headerReference w:type="default" r:id="rId12"/>
      <w:footerReference w:type="default" r:id="rId13"/>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7C2F" w14:textId="77777777" w:rsidR="00EE6589" w:rsidRDefault="00EE6589">
      <w:r>
        <w:separator/>
      </w:r>
    </w:p>
  </w:endnote>
  <w:endnote w:type="continuationSeparator" w:id="0">
    <w:p w14:paraId="0FBF5C4F" w14:textId="77777777" w:rsidR="00EE6589" w:rsidRDefault="00EE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4DD3239D" w14:textId="314FCE9B"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62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625C">
              <w:rPr>
                <w:b/>
                <w:bCs/>
                <w:noProof/>
              </w:rPr>
              <w:t>2</w:t>
            </w:r>
            <w:r>
              <w:rPr>
                <w:b/>
                <w:bCs/>
                <w:sz w:val="24"/>
                <w:szCs w:val="24"/>
              </w:rPr>
              <w:fldChar w:fldCharType="end"/>
            </w:r>
          </w:p>
        </w:sdtContent>
      </w:sdt>
    </w:sdtContent>
  </w:sdt>
  <w:p w14:paraId="380A17BA" w14:textId="77777777" w:rsidR="002D5B69" w:rsidRPr="002C1DBE" w:rsidRDefault="00C30778"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9429" w14:textId="77777777" w:rsidR="00EE6589" w:rsidRDefault="00EE6589">
      <w:r>
        <w:separator/>
      </w:r>
    </w:p>
  </w:footnote>
  <w:footnote w:type="continuationSeparator" w:id="0">
    <w:p w14:paraId="78393EE5" w14:textId="77777777" w:rsidR="00EE6589" w:rsidRDefault="00EE6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06FF" w14:textId="033B1CF5" w:rsidR="00B80AB8" w:rsidRDefault="00C54FF9">
    <w:pPr>
      <w:pStyle w:val="Header"/>
    </w:pPr>
    <w:r>
      <w:rPr>
        <w:noProof/>
      </w:rPr>
      <mc:AlternateContent>
        <mc:Choice Requires="wps">
          <w:drawing>
            <wp:anchor distT="0" distB="0" distL="114300" distR="114300" simplePos="0" relativeHeight="251656704" behindDoc="0" locked="0" layoutInCell="1" allowOverlap="1" wp14:anchorId="60235BD7" wp14:editId="47872CDC">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086F4C50" w:rsidR="00C54FF9" w:rsidRPr="00BD15EB" w:rsidRDefault="00BD15EB" w:rsidP="00BD15EB">
                          <w:pPr>
                            <w:jc w:val="right"/>
                            <w:rPr>
                              <w:sz w:val="24"/>
                              <w:szCs w:val="24"/>
                            </w:rPr>
                          </w:pPr>
                          <w:r w:rsidRPr="00BD15EB">
                            <w:rPr>
                              <w:b/>
                              <w:sz w:val="24"/>
                              <w:szCs w:val="24"/>
                            </w:rPr>
                            <w:t>Fall 20</w:t>
                          </w:r>
                          <w:r w:rsidR="00A851DD">
                            <w:rPr>
                              <w:b/>
                              <w:sz w:val="24"/>
                              <w:szCs w:val="24"/>
                            </w:rPr>
                            <w:t>2</w:t>
                          </w:r>
                          <w:r w:rsidR="00D96955">
                            <w:rPr>
                              <w:b/>
                              <w:sz w:val="24"/>
                              <w:szCs w:val="24"/>
                            </w:rPr>
                            <w:t>4</w:t>
                          </w:r>
                          <w:r w:rsidRPr="00BD15EB">
                            <w:rPr>
                              <w:b/>
                              <w:sz w:val="24"/>
                              <w:szCs w:val="24"/>
                            </w:rPr>
                            <w:t xml:space="preserve"> – Summer 20</w:t>
                          </w:r>
                          <w:r w:rsidR="00A851DD">
                            <w:rPr>
                              <w:b/>
                              <w:sz w:val="24"/>
                              <w:szCs w:val="24"/>
                            </w:rPr>
                            <w:t>2</w:t>
                          </w:r>
                          <w:r w:rsidR="00D96955">
                            <w:rPr>
                              <w:b/>
                              <w:sz w:val="24"/>
                              <w:szCs w:val="24"/>
                            </w:rPr>
                            <w:t>5</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235BD7"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490D55F0"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1FA6BB2C" w14:textId="086F4C50" w:rsidR="00C54FF9" w:rsidRPr="00BD15EB" w:rsidRDefault="00BD15EB" w:rsidP="00BD15EB">
                    <w:pPr>
                      <w:jc w:val="right"/>
                      <w:rPr>
                        <w:sz w:val="24"/>
                        <w:szCs w:val="24"/>
                      </w:rPr>
                    </w:pPr>
                    <w:r w:rsidRPr="00BD15EB">
                      <w:rPr>
                        <w:b/>
                        <w:sz w:val="24"/>
                        <w:szCs w:val="24"/>
                      </w:rPr>
                      <w:t>Fall 20</w:t>
                    </w:r>
                    <w:r w:rsidR="00A851DD">
                      <w:rPr>
                        <w:b/>
                        <w:sz w:val="24"/>
                        <w:szCs w:val="24"/>
                      </w:rPr>
                      <w:t>2</w:t>
                    </w:r>
                    <w:r w:rsidR="00D96955">
                      <w:rPr>
                        <w:b/>
                        <w:sz w:val="24"/>
                        <w:szCs w:val="24"/>
                      </w:rPr>
                      <w:t>4</w:t>
                    </w:r>
                    <w:r w:rsidRPr="00BD15EB">
                      <w:rPr>
                        <w:b/>
                        <w:sz w:val="24"/>
                        <w:szCs w:val="24"/>
                      </w:rPr>
                      <w:t xml:space="preserve"> – Summer 20</w:t>
                    </w:r>
                    <w:r w:rsidR="00A851DD">
                      <w:rPr>
                        <w:b/>
                        <w:sz w:val="24"/>
                        <w:szCs w:val="24"/>
                      </w:rPr>
                      <w:t>2</w:t>
                    </w:r>
                    <w:r w:rsidR="00D96955">
                      <w:rPr>
                        <w:b/>
                        <w:sz w:val="24"/>
                        <w:szCs w:val="24"/>
                      </w:rPr>
                      <w:t>5</w:t>
                    </w:r>
                    <w:r w:rsidRPr="00BD15EB">
                      <w:rPr>
                        <w:b/>
                        <w:sz w:val="24"/>
                        <w:szCs w:val="24"/>
                      </w:rPr>
                      <w:t xml:space="preserve"> Entering Students</w:t>
                    </w:r>
                  </w:p>
                </w:txbxContent>
              </v:textbox>
            </v:shape>
          </w:pict>
        </mc:Fallback>
      </mc:AlternateContent>
    </w:r>
    <w:r w:rsidR="002C625C">
      <w:rPr>
        <w:noProof/>
      </w:rPr>
      <w:drawing>
        <wp:inline distT="0" distB="0" distL="0" distR="0" wp14:anchorId="20D7BB05" wp14:editId="5BDB32DD">
          <wp:extent cx="2828925" cy="847725"/>
          <wp:effectExtent l="0" t="0" r="9525" b="9525"/>
          <wp:docPr id="1" name="Picture 1"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UwNTA3Mra0MLGwNLJQ0lEKTi0uzszPAykwqgUA2H/hziwAAAA="/>
  </w:docVars>
  <w:rsids>
    <w:rsidRoot w:val="00AB47E9"/>
    <w:rsid w:val="00016E3F"/>
    <w:rsid w:val="0002267A"/>
    <w:rsid w:val="00025668"/>
    <w:rsid w:val="00065486"/>
    <w:rsid w:val="000712A7"/>
    <w:rsid w:val="000752F4"/>
    <w:rsid w:val="0009072A"/>
    <w:rsid w:val="0009073C"/>
    <w:rsid w:val="00092BE4"/>
    <w:rsid w:val="000A1228"/>
    <w:rsid w:val="000A402F"/>
    <w:rsid w:val="000D1F7D"/>
    <w:rsid w:val="000D2308"/>
    <w:rsid w:val="000D558C"/>
    <w:rsid w:val="000E07EE"/>
    <w:rsid w:val="000F3D7A"/>
    <w:rsid w:val="000F4EC8"/>
    <w:rsid w:val="000F6871"/>
    <w:rsid w:val="00101B79"/>
    <w:rsid w:val="001135FD"/>
    <w:rsid w:val="00114E25"/>
    <w:rsid w:val="00116356"/>
    <w:rsid w:val="00120AC7"/>
    <w:rsid w:val="00122E26"/>
    <w:rsid w:val="001248F7"/>
    <w:rsid w:val="00124BC1"/>
    <w:rsid w:val="001253F3"/>
    <w:rsid w:val="001263A9"/>
    <w:rsid w:val="0013691A"/>
    <w:rsid w:val="00167A7A"/>
    <w:rsid w:val="00171267"/>
    <w:rsid w:val="00180733"/>
    <w:rsid w:val="00190D44"/>
    <w:rsid w:val="00195A43"/>
    <w:rsid w:val="001C09EF"/>
    <w:rsid w:val="001C4C40"/>
    <w:rsid w:val="001C5225"/>
    <w:rsid w:val="001D54DF"/>
    <w:rsid w:val="001F4804"/>
    <w:rsid w:val="001F68C8"/>
    <w:rsid w:val="00217435"/>
    <w:rsid w:val="00236CCB"/>
    <w:rsid w:val="0024412C"/>
    <w:rsid w:val="00254BA8"/>
    <w:rsid w:val="002639A0"/>
    <w:rsid w:val="002811BE"/>
    <w:rsid w:val="0028623F"/>
    <w:rsid w:val="00293DAB"/>
    <w:rsid w:val="00296060"/>
    <w:rsid w:val="002A3028"/>
    <w:rsid w:val="002A5435"/>
    <w:rsid w:val="002C24CB"/>
    <w:rsid w:val="002C625C"/>
    <w:rsid w:val="002E004D"/>
    <w:rsid w:val="002E5F90"/>
    <w:rsid w:val="002F122E"/>
    <w:rsid w:val="00302B04"/>
    <w:rsid w:val="00313016"/>
    <w:rsid w:val="00330102"/>
    <w:rsid w:val="00362DBA"/>
    <w:rsid w:val="00377707"/>
    <w:rsid w:val="003807DA"/>
    <w:rsid w:val="0039313A"/>
    <w:rsid w:val="003964FA"/>
    <w:rsid w:val="003A1C59"/>
    <w:rsid w:val="003A573D"/>
    <w:rsid w:val="003A7384"/>
    <w:rsid w:val="003B50D8"/>
    <w:rsid w:val="003C2749"/>
    <w:rsid w:val="003C2B18"/>
    <w:rsid w:val="003D4A24"/>
    <w:rsid w:val="003E2F35"/>
    <w:rsid w:val="003F014B"/>
    <w:rsid w:val="00400C3C"/>
    <w:rsid w:val="004024AF"/>
    <w:rsid w:val="00424A45"/>
    <w:rsid w:val="00426CB9"/>
    <w:rsid w:val="00430165"/>
    <w:rsid w:val="004401CF"/>
    <w:rsid w:val="00460FCA"/>
    <w:rsid w:val="00462A44"/>
    <w:rsid w:val="00462F88"/>
    <w:rsid w:val="00471FE1"/>
    <w:rsid w:val="004765D4"/>
    <w:rsid w:val="00495B3E"/>
    <w:rsid w:val="004A7F50"/>
    <w:rsid w:val="004B6F58"/>
    <w:rsid w:val="004C394A"/>
    <w:rsid w:val="004C51F5"/>
    <w:rsid w:val="004D3056"/>
    <w:rsid w:val="004E1743"/>
    <w:rsid w:val="004F2984"/>
    <w:rsid w:val="00510E3F"/>
    <w:rsid w:val="00515FB5"/>
    <w:rsid w:val="00517252"/>
    <w:rsid w:val="00547AC7"/>
    <w:rsid w:val="005735C1"/>
    <w:rsid w:val="0058248C"/>
    <w:rsid w:val="00597DAD"/>
    <w:rsid w:val="005C36CB"/>
    <w:rsid w:val="005D1A31"/>
    <w:rsid w:val="005D1E8D"/>
    <w:rsid w:val="005D2677"/>
    <w:rsid w:val="005E10E5"/>
    <w:rsid w:val="005E3549"/>
    <w:rsid w:val="005E786C"/>
    <w:rsid w:val="00604EDD"/>
    <w:rsid w:val="00621EA2"/>
    <w:rsid w:val="00624895"/>
    <w:rsid w:val="006861B4"/>
    <w:rsid w:val="006903C7"/>
    <w:rsid w:val="00692CB0"/>
    <w:rsid w:val="00695465"/>
    <w:rsid w:val="006B1639"/>
    <w:rsid w:val="006B1B43"/>
    <w:rsid w:val="006B76EF"/>
    <w:rsid w:val="006E6387"/>
    <w:rsid w:val="006F6681"/>
    <w:rsid w:val="007159EB"/>
    <w:rsid w:val="00731AF9"/>
    <w:rsid w:val="00734A6B"/>
    <w:rsid w:val="00736E31"/>
    <w:rsid w:val="00744957"/>
    <w:rsid w:val="00746E6E"/>
    <w:rsid w:val="0076071E"/>
    <w:rsid w:val="00763EC0"/>
    <w:rsid w:val="00781770"/>
    <w:rsid w:val="0078574F"/>
    <w:rsid w:val="00793A0F"/>
    <w:rsid w:val="00793B80"/>
    <w:rsid w:val="007A1A48"/>
    <w:rsid w:val="007A4AE0"/>
    <w:rsid w:val="007D0F0A"/>
    <w:rsid w:val="007E6F45"/>
    <w:rsid w:val="007F5624"/>
    <w:rsid w:val="008125B2"/>
    <w:rsid w:val="00813CB6"/>
    <w:rsid w:val="00821C7D"/>
    <w:rsid w:val="00854274"/>
    <w:rsid w:val="008572EF"/>
    <w:rsid w:val="00870C66"/>
    <w:rsid w:val="008734A0"/>
    <w:rsid w:val="008765AD"/>
    <w:rsid w:val="008772C3"/>
    <w:rsid w:val="00880E47"/>
    <w:rsid w:val="00886BAF"/>
    <w:rsid w:val="00893971"/>
    <w:rsid w:val="008A1541"/>
    <w:rsid w:val="008A1F57"/>
    <w:rsid w:val="008A5207"/>
    <w:rsid w:val="008A7433"/>
    <w:rsid w:val="008B259D"/>
    <w:rsid w:val="008C1FA0"/>
    <w:rsid w:val="008C5E3D"/>
    <w:rsid w:val="008D4CED"/>
    <w:rsid w:val="008D5BD7"/>
    <w:rsid w:val="008D70F0"/>
    <w:rsid w:val="008E03EE"/>
    <w:rsid w:val="008E09A6"/>
    <w:rsid w:val="008E3B38"/>
    <w:rsid w:val="008F1A72"/>
    <w:rsid w:val="008F77E6"/>
    <w:rsid w:val="00900797"/>
    <w:rsid w:val="009136E8"/>
    <w:rsid w:val="00920F3D"/>
    <w:rsid w:val="009257DD"/>
    <w:rsid w:val="009260D3"/>
    <w:rsid w:val="00926481"/>
    <w:rsid w:val="00930B0D"/>
    <w:rsid w:val="00931C91"/>
    <w:rsid w:val="0095072C"/>
    <w:rsid w:val="009574AE"/>
    <w:rsid w:val="00963F10"/>
    <w:rsid w:val="009A521F"/>
    <w:rsid w:val="009A7E7D"/>
    <w:rsid w:val="009B411D"/>
    <w:rsid w:val="009D623B"/>
    <w:rsid w:val="009F05BE"/>
    <w:rsid w:val="009F3102"/>
    <w:rsid w:val="00A07924"/>
    <w:rsid w:val="00A11180"/>
    <w:rsid w:val="00A127BA"/>
    <w:rsid w:val="00A33C27"/>
    <w:rsid w:val="00A35B94"/>
    <w:rsid w:val="00A4673F"/>
    <w:rsid w:val="00A51E86"/>
    <w:rsid w:val="00A5292B"/>
    <w:rsid w:val="00A64232"/>
    <w:rsid w:val="00A70868"/>
    <w:rsid w:val="00A73C62"/>
    <w:rsid w:val="00A76F40"/>
    <w:rsid w:val="00A7746E"/>
    <w:rsid w:val="00A851DD"/>
    <w:rsid w:val="00A93CF0"/>
    <w:rsid w:val="00AA49C1"/>
    <w:rsid w:val="00AB125E"/>
    <w:rsid w:val="00AB1E0A"/>
    <w:rsid w:val="00AB47E9"/>
    <w:rsid w:val="00AB6BF6"/>
    <w:rsid w:val="00AE482A"/>
    <w:rsid w:val="00B01323"/>
    <w:rsid w:val="00B1356B"/>
    <w:rsid w:val="00B153E2"/>
    <w:rsid w:val="00B163FB"/>
    <w:rsid w:val="00B20759"/>
    <w:rsid w:val="00B224DF"/>
    <w:rsid w:val="00B27EC5"/>
    <w:rsid w:val="00B61E13"/>
    <w:rsid w:val="00B64EC7"/>
    <w:rsid w:val="00B667DE"/>
    <w:rsid w:val="00B76A7E"/>
    <w:rsid w:val="00B916A7"/>
    <w:rsid w:val="00BA1DA9"/>
    <w:rsid w:val="00BA7022"/>
    <w:rsid w:val="00BB4B34"/>
    <w:rsid w:val="00BB6E4A"/>
    <w:rsid w:val="00BD15EB"/>
    <w:rsid w:val="00BE0F7E"/>
    <w:rsid w:val="00C1025E"/>
    <w:rsid w:val="00C27679"/>
    <w:rsid w:val="00C30778"/>
    <w:rsid w:val="00C345D1"/>
    <w:rsid w:val="00C429F7"/>
    <w:rsid w:val="00C43EF0"/>
    <w:rsid w:val="00C54FF9"/>
    <w:rsid w:val="00C63F7A"/>
    <w:rsid w:val="00C81F3C"/>
    <w:rsid w:val="00C82103"/>
    <w:rsid w:val="00C96F92"/>
    <w:rsid w:val="00CB30BD"/>
    <w:rsid w:val="00CC3D42"/>
    <w:rsid w:val="00CD326F"/>
    <w:rsid w:val="00CE424A"/>
    <w:rsid w:val="00CF5503"/>
    <w:rsid w:val="00CF6722"/>
    <w:rsid w:val="00D13971"/>
    <w:rsid w:val="00D15305"/>
    <w:rsid w:val="00D16D9F"/>
    <w:rsid w:val="00D17171"/>
    <w:rsid w:val="00D2195E"/>
    <w:rsid w:val="00D31895"/>
    <w:rsid w:val="00D40565"/>
    <w:rsid w:val="00D46B69"/>
    <w:rsid w:val="00D57D4E"/>
    <w:rsid w:val="00D76101"/>
    <w:rsid w:val="00D90EB9"/>
    <w:rsid w:val="00D96955"/>
    <w:rsid w:val="00D972A6"/>
    <w:rsid w:val="00DA1AA5"/>
    <w:rsid w:val="00DB2410"/>
    <w:rsid w:val="00DB3D70"/>
    <w:rsid w:val="00DC2553"/>
    <w:rsid w:val="00DC7776"/>
    <w:rsid w:val="00DE3059"/>
    <w:rsid w:val="00DF38F1"/>
    <w:rsid w:val="00DF4FEB"/>
    <w:rsid w:val="00DF6346"/>
    <w:rsid w:val="00E12331"/>
    <w:rsid w:val="00E12631"/>
    <w:rsid w:val="00E226CF"/>
    <w:rsid w:val="00E24525"/>
    <w:rsid w:val="00E4169A"/>
    <w:rsid w:val="00E45350"/>
    <w:rsid w:val="00E616A6"/>
    <w:rsid w:val="00E715C6"/>
    <w:rsid w:val="00E71B0C"/>
    <w:rsid w:val="00E749A2"/>
    <w:rsid w:val="00E77667"/>
    <w:rsid w:val="00E8255B"/>
    <w:rsid w:val="00E95544"/>
    <w:rsid w:val="00EB6B14"/>
    <w:rsid w:val="00EC37E1"/>
    <w:rsid w:val="00EE1C15"/>
    <w:rsid w:val="00EE435E"/>
    <w:rsid w:val="00EE6589"/>
    <w:rsid w:val="00F11387"/>
    <w:rsid w:val="00F11731"/>
    <w:rsid w:val="00F2157A"/>
    <w:rsid w:val="00F25B65"/>
    <w:rsid w:val="00F31C2A"/>
    <w:rsid w:val="00F43A39"/>
    <w:rsid w:val="00F52920"/>
    <w:rsid w:val="00F57D52"/>
    <w:rsid w:val="00F63F05"/>
    <w:rsid w:val="00F77F83"/>
    <w:rsid w:val="00F866D6"/>
    <w:rsid w:val="00FB1C54"/>
    <w:rsid w:val="00FC7D44"/>
    <w:rsid w:val="00FD0354"/>
    <w:rsid w:val="00FD11CA"/>
    <w:rsid w:val="00FE0075"/>
    <w:rsid w:val="00FE4303"/>
    <w:rsid w:val="00FE5507"/>
    <w:rsid w:val="00FE72F0"/>
    <w:rsid w:val="00FF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5CB2650"/>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24A45"/>
    <w:rPr>
      <w:sz w:val="16"/>
      <w:szCs w:val="16"/>
    </w:rPr>
  </w:style>
  <w:style w:type="paragraph" w:styleId="CommentText">
    <w:name w:val="annotation text"/>
    <w:basedOn w:val="Normal"/>
    <w:link w:val="CommentTextChar"/>
    <w:uiPriority w:val="99"/>
    <w:semiHidden/>
    <w:unhideWhenUsed/>
    <w:rsid w:val="00424A45"/>
    <w:rPr>
      <w:sz w:val="20"/>
      <w:szCs w:val="20"/>
    </w:rPr>
  </w:style>
  <w:style w:type="character" w:customStyle="1" w:styleId="CommentTextChar">
    <w:name w:val="Comment Text Char"/>
    <w:basedOn w:val="DefaultParagraphFont"/>
    <w:link w:val="CommentText"/>
    <w:uiPriority w:val="99"/>
    <w:semiHidden/>
    <w:rsid w:val="00424A4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24A45"/>
    <w:rPr>
      <w:b/>
      <w:bCs/>
    </w:rPr>
  </w:style>
  <w:style w:type="character" w:customStyle="1" w:styleId="CommentSubjectChar">
    <w:name w:val="Comment Subject Char"/>
    <w:basedOn w:val="CommentTextChar"/>
    <w:link w:val="CommentSubject"/>
    <w:uiPriority w:val="99"/>
    <w:semiHidden/>
    <w:rsid w:val="00424A45"/>
    <w:rPr>
      <w:rFonts w:ascii="Calibri" w:eastAsia="Calibri" w:hAnsi="Calibri" w:cs="Times New Roman"/>
      <w:b/>
      <w:bCs/>
      <w:sz w:val="20"/>
      <w:szCs w:val="20"/>
    </w:rPr>
  </w:style>
  <w:style w:type="character" w:styleId="Hyperlink">
    <w:name w:val="Hyperlink"/>
    <w:basedOn w:val="DefaultParagraphFont"/>
    <w:uiPriority w:val="99"/>
    <w:unhideWhenUsed/>
    <w:rsid w:val="002639A0"/>
    <w:rPr>
      <w:color w:val="0563C1" w:themeColor="hyperlink"/>
      <w:u w:val="single"/>
    </w:rPr>
  </w:style>
  <w:style w:type="paragraph" w:styleId="Revision">
    <w:name w:val="Revision"/>
    <w:hidden/>
    <w:uiPriority w:val="99"/>
    <w:semiHidden/>
    <w:rsid w:val="008E09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htmc.sharepoint.com/sites/SPH-mySPH/SitePages/CEPH-Competencies-MPH-Foundational.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sph.uth.edu/student-forms/Student%20Resources/Guides/Guide.MPH_ILE_Options.201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thtmc.sharepoint.com/sites/SPH-mySPH/SitePages/Practicum-Overview.aspx" TargetMode="External"/><Relationship Id="rId4" Type="http://schemas.openxmlformats.org/officeDocument/2006/relationships/settings" Target="settings.xml"/><Relationship Id="rId9" Type="http://schemas.openxmlformats.org/officeDocument/2006/relationships/hyperlink" Target="https://uthtmc.sharepoint.com/sites/SPH-mySPH/SitePages/CEPH-Competencies-MPH-Majo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D03C1-5DEA-4F17-8A81-A6E4C8943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875</Words>
  <Characters>5493</Characters>
  <Application>Microsoft Office Word</Application>
  <DocSecurity>0</DocSecurity>
  <Lines>392</Lines>
  <Paragraphs>198</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4</cp:revision>
  <cp:lastPrinted>2018-09-25T14:29:00Z</cp:lastPrinted>
  <dcterms:created xsi:type="dcterms:W3CDTF">2024-07-02T18:21:00Z</dcterms:created>
  <dcterms:modified xsi:type="dcterms:W3CDTF">2025-06-09T14:06:00Z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17bd8acb-a73c-4eb9-bb18-9e46a3eda52d</vt:lpwstr>
  </property>
</Properties>
</file>