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EB" w:rsidRPr="00BD15EB" w:rsidRDefault="003D2D5A" w:rsidP="00025668">
      <w:pPr>
        <w:jc w:val="center"/>
        <w:rPr>
          <w:b/>
          <w:sz w:val="24"/>
          <w:szCs w:val="24"/>
        </w:rPr>
      </w:pPr>
      <w:r>
        <w:rPr>
          <w:b/>
          <w:sz w:val="24"/>
          <w:szCs w:val="24"/>
        </w:rPr>
        <w:t xml:space="preserve">Doctor of </w:t>
      </w:r>
      <w:bookmarkStart w:id="0" w:name="_GoBack"/>
      <w:bookmarkEnd w:id="0"/>
      <w:r>
        <w:rPr>
          <w:b/>
          <w:sz w:val="24"/>
          <w:szCs w:val="24"/>
        </w:rPr>
        <w:t>Philosophy</w:t>
      </w:r>
      <w:r w:rsidR="00BD15EB" w:rsidRPr="00BD15EB">
        <w:rPr>
          <w:b/>
          <w:sz w:val="24"/>
          <w:szCs w:val="24"/>
        </w:rPr>
        <w:t xml:space="preserve">: </w:t>
      </w:r>
      <w:r w:rsidR="00E07327">
        <w:rPr>
          <w:b/>
          <w:sz w:val="24"/>
          <w:szCs w:val="24"/>
        </w:rPr>
        <w:t>Behavioral Sciences and Health Promotion</w:t>
      </w:r>
    </w:p>
    <w:p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B3D70" w:rsidRPr="00BD15EB" w:rsidTr="002B2EFD">
        <w:trPr>
          <w:jc w:val="center"/>
        </w:trPr>
        <w:tc>
          <w:tcPr>
            <w:tcW w:w="614" w:type="dxa"/>
            <w:tcBorders>
              <w:top w:val="nil"/>
              <w:left w:val="nil"/>
              <w:bottom w:val="nil"/>
              <w:right w:val="nil"/>
            </w:tcBorders>
            <w:tcMar>
              <w:left w:w="0" w:type="dxa"/>
              <w:right w:w="0" w:type="dxa"/>
            </w:tcMar>
            <w:vAlign w:val="center"/>
          </w:tcPr>
          <w:p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2" w:space="0" w:color="auto"/>
              <w:right w:val="nil"/>
            </w:tcBorders>
            <w:tcMar>
              <w:left w:w="0" w:type="dxa"/>
              <w:right w:w="0" w:type="dxa"/>
            </w:tcMar>
            <w:vAlign w:val="center"/>
          </w:tcPr>
          <w:p w:rsidR="00DB3D70" w:rsidRPr="00BD15EB" w:rsidRDefault="00DB3D70" w:rsidP="008C1FA0">
            <w:pPr>
              <w:rPr>
                <w:sz w:val="18"/>
                <w:szCs w:val="18"/>
              </w:rPr>
            </w:pPr>
          </w:p>
        </w:tc>
        <w:tc>
          <w:tcPr>
            <w:tcW w:w="2790" w:type="dxa"/>
            <w:gridSpan w:val="3"/>
            <w:tcBorders>
              <w:top w:val="nil"/>
              <w:left w:val="nil"/>
              <w:bottom w:val="nil"/>
              <w:right w:val="nil"/>
            </w:tcBorders>
            <w:vAlign w:val="center"/>
          </w:tcPr>
          <w:p w:rsidR="00DB3D70" w:rsidRPr="00BD15EB" w:rsidRDefault="00DB3D70" w:rsidP="00325B8D">
            <w:pPr>
              <w:jc w:val="right"/>
              <w:rPr>
                <w:sz w:val="18"/>
                <w:szCs w:val="18"/>
              </w:rPr>
            </w:pPr>
            <w:r w:rsidRPr="00BD15EB">
              <w:rPr>
                <w:sz w:val="18"/>
                <w:szCs w:val="18"/>
              </w:rPr>
              <w:t>Student Number:</w:t>
            </w:r>
          </w:p>
        </w:tc>
        <w:tc>
          <w:tcPr>
            <w:tcW w:w="2340" w:type="dxa"/>
            <w:tcBorders>
              <w:top w:val="nil"/>
              <w:left w:val="nil"/>
              <w:bottom w:val="single" w:sz="2" w:space="0" w:color="auto"/>
              <w:right w:val="nil"/>
            </w:tcBorders>
            <w:vAlign w:val="center"/>
          </w:tcPr>
          <w:p w:rsidR="00DB3D70" w:rsidRPr="00BD15EB" w:rsidRDefault="00DB3D70" w:rsidP="008C1FA0">
            <w:pPr>
              <w:rPr>
                <w:sz w:val="18"/>
                <w:szCs w:val="18"/>
              </w:rPr>
            </w:pPr>
          </w:p>
        </w:tc>
      </w:tr>
      <w:tr w:rsidR="0050379F" w:rsidRPr="00BD15EB" w:rsidTr="002B2EFD">
        <w:trPr>
          <w:jc w:val="center"/>
        </w:trPr>
        <w:tc>
          <w:tcPr>
            <w:tcW w:w="614" w:type="dxa"/>
            <w:tcBorders>
              <w:top w:val="nil"/>
              <w:left w:val="nil"/>
              <w:bottom w:val="nil"/>
              <w:right w:val="nil"/>
            </w:tcBorders>
            <w:tcMar>
              <w:left w:w="0" w:type="dxa"/>
              <w:right w:w="0" w:type="dxa"/>
            </w:tcMar>
            <w:vAlign w:val="center"/>
          </w:tcPr>
          <w:p w:rsidR="0050379F" w:rsidRPr="00BD15EB" w:rsidRDefault="0050379F" w:rsidP="00313016">
            <w:pPr>
              <w:jc w:val="center"/>
              <w:rPr>
                <w:sz w:val="18"/>
                <w:szCs w:val="18"/>
              </w:rPr>
            </w:pPr>
          </w:p>
        </w:tc>
        <w:tc>
          <w:tcPr>
            <w:tcW w:w="5236" w:type="dxa"/>
            <w:gridSpan w:val="3"/>
            <w:tcBorders>
              <w:top w:val="single" w:sz="2" w:space="0" w:color="auto"/>
              <w:left w:val="nil"/>
              <w:bottom w:val="nil"/>
              <w:right w:val="nil"/>
            </w:tcBorders>
            <w:tcMar>
              <w:left w:w="0" w:type="dxa"/>
              <w:right w:w="0" w:type="dxa"/>
            </w:tcMar>
            <w:vAlign w:val="center"/>
          </w:tcPr>
          <w:p w:rsidR="0050379F" w:rsidRPr="00BD15EB" w:rsidRDefault="0050379F" w:rsidP="008C1FA0">
            <w:pPr>
              <w:rPr>
                <w:sz w:val="18"/>
                <w:szCs w:val="18"/>
              </w:rPr>
            </w:pPr>
          </w:p>
        </w:tc>
        <w:tc>
          <w:tcPr>
            <w:tcW w:w="2790" w:type="dxa"/>
            <w:gridSpan w:val="3"/>
            <w:tcBorders>
              <w:top w:val="nil"/>
              <w:left w:val="nil"/>
              <w:bottom w:val="nil"/>
              <w:right w:val="nil"/>
            </w:tcBorders>
            <w:vAlign w:val="center"/>
          </w:tcPr>
          <w:p w:rsidR="0050379F" w:rsidRPr="00BD15EB" w:rsidRDefault="0050379F" w:rsidP="00325B8D">
            <w:pPr>
              <w:jc w:val="right"/>
              <w:rPr>
                <w:sz w:val="18"/>
                <w:szCs w:val="18"/>
              </w:rPr>
            </w:pPr>
          </w:p>
        </w:tc>
        <w:tc>
          <w:tcPr>
            <w:tcW w:w="2340" w:type="dxa"/>
            <w:tcBorders>
              <w:top w:val="single" w:sz="2" w:space="0" w:color="auto"/>
              <w:left w:val="nil"/>
              <w:bottom w:val="nil"/>
              <w:right w:val="nil"/>
            </w:tcBorders>
            <w:vAlign w:val="center"/>
          </w:tcPr>
          <w:p w:rsidR="0050379F" w:rsidRPr="00BD15EB" w:rsidRDefault="0050379F" w:rsidP="008C1FA0">
            <w:pPr>
              <w:rPr>
                <w:sz w:val="18"/>
                <w:szCs w:val="18"/>
              </w:rPr>
            </w:pPr>
          </w:p>
        </w:tc>
      </w:tr>
      <w:tr w:rsidR="00517252" w:rsidRPr="00BD15EB" w:rsidTr="0050379F">
        <w:trPr>
          <w:trHeight w:val="95"/>
          <w:jc w:val="center"/>
        </w:trPr>
        <w:tc>
          <w:tcPr>
            <w:tcW w:w="10980" w:type="dxa"/>
            <w:gridSpan w:val="8"/>
            <w:tcBorders>
              <w:top w:val="nil"/>
              <w:left w:val="nil"/>
              <w:right w:val="nil"/>
            </w:tcBorders>
          </w:tcPr>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2B6D75" w:rsidRPr="00BD15EB" w:rsidTr="00D05040">
              <w:trPr>
                <w:jc w:val="center"/>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2B6D75" w:rsidRPr="00BD15EB" w:rsidRDefault="002B6D75" w:rsidP="002B6D75">
                  <w:pPr>
                    <w:jc w:val="center"/>
                    <w:rPr>
                      <w:sz w:val="18"/>
                      <w:szCs w:val="18"/>
                    </w:rPr>
                  </w:pPr>
                  <w:r w:rsidRPr="00BD15EB">
                    <w:rPr>
                      <w:sz w:val="18"/>
                      <w:szCs w:val="18"/>
                    </w:rPr>
                    <w:t>Course</w:t>
                  </w:r>
                </w:p>
              </w:tc>
              <w:tc>
                <w:tcPr>
                  <w:tcW w:w="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2B6D75" w:rsidRPr="00BD15EB" w:rsidRDefault="002B6D75" w:rsidP="002B6D75">
                  <w:pPr>
                    <w:jc w:val="center"/>
                    <w:rPr>
                      <w:sz w:val="18"/>
                      <w:szCs w:val="18"/>
                    </w:rPr>
                  </w:pPr>
                  <w:r w:rsidRPr="00BD15EB">
                    <w:rPr>
                      <w:sz w:val="18"/>
                      <w:szCs w:val="18"/>
                    </w:rPr>
                    <w:t>Credits</w:t>
                  </w:r>
                </w:p>
              </w:tc>
              <w:tc>
                <w:tcPr>
                  <w:tcW w:w="30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2B6D75" w:rsidRPr="00BD15EB" w:rsidRDefault="002B6D75" w:rsidP="002B6D75">
                  <w:pPr>
                    <w:jc w:val="center"/>
                    <w:rPr>
                      <w:sz w:val="18"/>
                      <w:szCs w:val="18"/>
                    </w:rPr>
                  </w:pPr>
                  <w:r w:rsidRPr="00BD15EB">
                    <w:rPr>
                      <w:sz w:val="18"/>
                      <w:szCs w:val="18"/>
                    </w:rPr>
                    <w:t>Ti</w:t>
                  </w:r>
                  <w:r w:rsidR="00AF433A">
                    <w:rPr>
                      <w:sz w:val="18"/>
                      <w:szCs w:val="18"/>
                    </w:rPr>
                    <w:t>t</w:t>
                  </w:r>
                  <w:r w:rsidRPr="00BD15EB">
                    <w:rPr>
                      <w:sz w:val="18"/>
                      <w:szCs w:val="18"/>
                    </w:rPr>
                    <w:t>le</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2B6D75" w:rsidRPr="00BD15EB" w:rsidRDefault="002B6D75" w:rsidP="002B6D75">
                  <w:pPr>
                    <w:jc w:val="center"/>
                    <w:rPr>
                      <w:sz w:val="18"/>
                      <w:szCs w:val="18"/>
                    </w:rPr>
                  </w:pPr>
                  <w:r w:rsidRPr="00BD15EB">
                    <w:rPr>
                      <w:sz w:val="18"/>
                      <w:szCs w:val="18"/>
                    </w:rPr>
                    <w:t>Semester &amp; Year</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2B6D75" w:rsidRPr="00BD15EB" w:rsidRDefault="002B6D75" w:rsidP="002B6D75">
                  <w:pPr>
                    <w:jc w:val="center"/>
                    <w:rPr>
                      <w:sz w:val="18"/>
                      <w:szCs w:val="18"/>
                    </w:rPr>
                  </w:pPr>
                  <w:r w:rsidRPr="00BD15EB">
                    <w:rPr>
                      <w:sz w:val="18"/>
                      <w:szCs w:val="18"/>
                    </w:rPr>
                    <w:t>Grade</w:t>
                  </w:r>
                </w:p>
              </w:tc>
            </w:tr>
            <w:tr w:rsidR="002B6D75" w:rsidRPr="00792DF5" w:rsidTr="00D05040">
              <w:trPr>
                <w:jc w:val="center"/>
              </w:trPr>
              <w:tc>
                <w:tcPr>
                  <w:tcW w:w="5000" w:type="pct"/>
                  <w:gridSpan w:val="5"/>
                  <w:tcBorders>
                    <w:top w:val="single" w:sz="4" w:space="0" w:color="auto"/>
                  </w:tcBorders>
                  <w:shd w:val="clear" w:color="auto" w:fill="D9D9D9" w:themeFill="background1" w:themeFillShade="D9"/>
                  <w:tcMar>
                    <w:left w:w="0" w:type="dxa"/>
                    <w:right w:w="0" w:type="dxa"/>
                  </w:tcMar>
                  <w:vAlign w:val="center"/>
                </w:tcPr>
                <w:p w:rsidR="002B6D75" w:rsidRPr="005F4C05" w:rsidRDefault="00151FA5" w:rsidP="005F4C05">
                  <w:pPr>
                    <w:jc w:val="center"/>
                    <w:rPr>
                      <w:b/>
                      <w:sz w:val="18"/>
                      <w:szCs w:val="18"/>
                    </w:rPr>
                  </w:pPr>
                  <w:r>
                    <w:rPr>
                      <w:b/>
                      <w:sz w:val="18"/>
                      <w:szCs w:val="18"/>
                    </w:rPr>
                    <w:t xml:space="preserve">Other Required </w:t>
                  </w:r>
                  <w:r w:rsidRPr="00617E84">
                    <w:rPr>
                      <w:b/>
                      <w:sz w:val="18"/>
                      <w:szCs w:val="18"/>
                    </w:rPr>
                    <w:t>Courses</w:t>
                  </w:r>
                </w:p>
              </w:tc>
            </w:tr>
            <w:tr w:rsidR="003156A5" w:rsidRPr="00BD15EB" w:rsidTr="00B537E2">
              <w:trPr>
                <w:jc w:val="center"/>
              </w:trPr>
              <w:tc>
                <w:tcPr>
                  <w:tcW w:w="625" w:type="pct"/>
                  <w:tcMar>
                    <w:left w:w="0" w:type="dxa"/>
                    <w:right w:w="0" w:type="dxa"/>
                  </w:tcMar>
                  <w:vAlign w:val="center"/>
                </w:tcPr>
                <w:p w:rsidR="003156A5" w:rsidRPr="002C267F" w:rsidRDefault="0057241A" w:rsidP="003156A5">
                  <w:pPr>
                    <w:rPr>
                      <w:rFonts w:cs="Calibri"/>
                      <w:sz w:val="18"/>
                      <w:szCs w:val="18"/>
                    </w:rPr>
                  </w:pPr>
                  <w:r>
                    <w:rPr>
                      <w:rFonts w:cs="Calibri"/>
                      <w:sz w:val="18"/>
                      <w:szCs w:val="18"/>
                    </w:rPr>
                    <w:t>Public Health</w:t>
                  </w:r>
                  <w:r w:rsidR="003156A5" w:rsidRPr="00617E84">
                    <w:rPr>
                      <w:rFonts w:cs="Calibri"/>
                      <w:sz w:val="18"/>
                      <w:szCs w:val="18"/>
                    </w:rPr>
                    <w:t xml:space="preserve"> 101 </w:t>
                  </w:r>
                </w:p>
              </w:tc>
              <w:tc>
                <w:tcPr>
                  <w:tcW w:w="341" w:type="pct"/>
                  <w:tcMar>
                    <w:left w:w="0" w:type="dxa"/>
                    <w:right w:w="0" w:type="dxa"/>
                  </w:tcMar>
                  <w:vAlign w:val="center"/>
                </w:tcPr>
                <w:p w:rsidR="003156A5" w:rsidRPr="002C267F" w:rsidRDefault="003156A5" w:rsidP="003156A5">
                  <w:pPr>
                    <w:jc w:val="center"/>
                    <w:rPr>
                      <w:rFonts w:cs="Calibri"/>
                      <w:sz w:val="18"/>
                      <w:szCs w:val="18"/>
                    </w:rPr>
                  </w:pPr>
                  <w:r w:rsidRPr="00617E84">
                    <w:rPr>
                      <w:rFonts w:cs="Calibri"/>
                      <w:sz w:val="18"/>
                      <w:szCs w:val="18"/>
                    </w:rPr>
                    <w:t>0</w:t>
                  </w:r>
                </w:p>
              </w:tc>
              <w:tc>
                <w:tcPr>
                  <w:tcW w:w="3068" w:type="pct"/>
                  <w:tcMar>
                    <w:left w:w="0" w:type="dxa"/>
                    <w:right w:w="0" w:type="dxa"/>
                  </w:tcMar>
                </w:tcPr>
                <w:p w:rsidR="003156A5" w:rsidRPr="002C267F" w:rsidRDefault="003156A5" w:rsidP="00C92FC4">
                  <w:pPr>
                    <w:rPr>
                      <w:rFonts w:cs="Calibri"/>
                      <w:sz w:val="18"/>
                      <w:szCs w:val="18"/>
                    </w:rPr>
                  </w:pPr>
                  <w:r w:rsidRPr="000627A0">
                    <w:rPr>
                      <w:rFonts w:cs="Calibri"/>
                      <w:sz w:val="18"/>
                      <w:szCs w:val="18"/>
                    </w:rPr>
                    <w:t xml:space="preserve">PH 101 Foundations in Public </w:t>
                  </w:r>
                  <w:r w:rsidRPr="00DD3A1E">
                    <w:rPr>
                      <w:rFonts w:cs="Calibri"/>
                      <w:sz w:val="18"/>
                      <w:szCs w:val="18"/>
                    </w:rPr>
                    <w:t xml:space="preserve">Health </w:t>
                  </w:r>
                  <w:r w:rsidRPr="00DD3A1E">
                    <w:rPr>
                      <w:rFonts w:cs="Calibri"/>
                      <w:i/>
                      <w:sz w:val="18"/>
                      <w:szCs w:val="18"/>
                    </w:rPr>
                    <w:t xml:space="preserve">(see planning note </w:t>
                  </w:r>
                  <w:r w:rsidR="005F4C05">
                    <w:rPr>
                      <w:rFonts w:cs="Calibri"/>
                      <w:i/>
                      <w:sz w:val="18"/>
                      <w:szCs w:val="18"/>
                    </w:rPr>
                    <w:t>1</w:t>
                  </w:r>
                  <w:r w:rsidRPr="00DD3A1E">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rsidR="003156A5" w:rsidRPr="00BD15EB" w:rsidRDefault="003156A5" w:rsidP="003156A5">
                  <w:pPr>
                    <w:jc w:val="center"/>
                    <w:rPr>
                      <w:sz w:val="18"/>
                      <w:szCs w:val="18"/>
                    </w:rPr>
                  </w:pPr>
                </w:p>
              </w:tc>
              <w:tc>
                <w:tcPr>
                  <w:tcW w:w="455" w:type="pct"/>
                  <w:shd w:val="clear" w:color="auto" w:fill="D9D9D9" w:themeFill="background1" w:themeFillShade="D9"/>
                  <w:tcMar>
                    <w:left w:w="0" w:type="dxa"/>
                    <w:right w:w="0" w:type="dxa"/>
                  </w:tcMar>
                </w:tcPr>
                <w:p w:rsidR="003156A5" w:rsidRPr="00BD15EB" w:rsidRDefault="003156A5" w:rsidP="003156A5">
                  <w:pPr>
                    <w:jc w:val="center"/>
                    <w:rPr>
                      <w:i/>
                      <w:sz w:val="18"/>
                      <w:szCs w:val="18"/>
                    </w:rPr>
                  </w:pPr>
                </w:p>
              </w:tc>
            </w:tr>
            <w:tr w:rsidR="002B6D75" w:rsidRPr="00BD15EB" w:rsidTr="00CF2D88">
              <w:trPr>
                <w:jc w:val="center"/>
              </w:trPr>
              <w:tc>
                <w:tcPr>
                  <w:tcW w:w="625" w:type="pct"/>
                  <w:tcBorders>
                    <w:left w:val="nil"/>
                    <w:bottom w:val="nil"/>
                    <w:right w:val="nil"/>
                  </w:tcBorders>
                  <w:tcMar>
                    <w:left w:w="0" w:type="dxa"/>
                    <w:right w:w="0" w:type="dxa"/>
                  </w:tcMar>
                  <w:vAlign w:val="center"/>
                </w:tcPr>
                <w:p w:rsidR="002B6D75" w:rsidRDefault="002B6D75" w:rsidP="002B6D75">
                  <w:pPr>
                    <w:rPr>
                      <w:rFonts w:cs="Calibri"/>
                      <w:sz w:val="18"/>
                      <w:szCs w:val="18"/>
                    </w:rPr>
                  </w:pPr>
                </w:p>
              </w:tc>
              <w:tc>
                <w:tcPr>
                  <w:tcW w:w="341" w:type="pct"/>
                  <w:tcBorders>
                    <w:left w:val="nil"/>
                    <w:bottom w:val="nil"/>
                    <w:right w:val="nil"/>
                  </w:tcBorders>
                  <w:tcMar>
                    <w:left w:w="0" w:type="dxa"/>
                    <w:right w:w="0" w:type="dxa"/>
                  </w:tcMar>
                  <w:vAlign w:val="center"/>
                </w:tcPr>
                <w:p w:rsidR="002B6D75" w:rsidRDefault="002B6D75" w:rsidP="002B6D75">
                  <w:pPr>
                    <w:jc w:val="center"/>
                    <w:rPr>
                      <w:rFonts w:cs="Calibri"/>
                      <w:sz w:val="18"/>
                      <w:szCs w:val="18"/>
                    </w:rPr>
                  </w:pPr>
                </w:p>
              </w:tc>
              <w:tc>
                <w:tcPr>
                  <w:tcW w:w="3068" w:type="pct"/>
                  <w:tcBorders>
                    <w:left w:val="nil"/>
                    <w:bottom w:val="nil"/>
                    <w:right w:val="nil"/>
                  </w:tcBorders>
                  <w:tcMar>
                    <w:left w:w="0" w:type="dxa"/>
                    <w:right w:w="0" w:type="dxa"/>
                  </w:tcMar>
                </w:tcPr>
                <w:p w:rsidR="002B6D75" w:rsidRDefault="002B6D75" w:rsidP="002B6D75">
                  <w:pPr>
                    <w:rPr>
                      <w:rFonts w:cs="Calibri"/>
                      <w:sz w:val="18"/>
                      <w:szCs w:val="18"/>
                    </w:rPr>
                  </w:pPr>
                </w:p>
              </w:tc>
              <w:tc>
                <w:tcPr>
                  <w:tcW w:w="511" w:type="pct"/>
                  <w:tcBorders>
                    <w:left w:val="nil"/>
                    <w:bottom w:val="nil"/>
                    <w:right w:val="nil"/>
                  </w:tcBorders>
                  <w:tcMar>
                    <w:left w:w="0" w:type="dxa"/>
                    <w:right w:w="0" w:type="dxa"/>
                  </w:tcMar>
                  <w:vAlign w:val="center"/>
                </w:tcPr>
                <w:p w:rsidR="002B6D75" w:rsidRPr="00BD15EB" w:rsidRDefault="002B6D75" w:rsidP="002B6D75">
                  <w:pPr>
                    <w:jc w:val="center"/>
                    <w:rPr>
                      <w:sz w:val="18"/>
                      <w:szCs w:val="18"/>
                    </w:rPr>
                  </w:pPr>
                </w:p>
              </w:tc>
              <w:tc>
                <w:tcPr>
                  <w:tcW w:w="455" w:type="pct"/>
                  <w:tcBorders>
                    <w:left w:val="nil"/>
                    <w:bottom w:val="nil"/>
                    <w:right w:val="nil"/>
                  </w:tcBorders>
                  <w:tcMar>
                    <w:left w:w="0" w:type="dxa"/>
                    <w:right w:w="0" w:type="dxa"/>
                  </w:tcMar>
                </w:tcPr>
                <w:p w:rsidR="002B6D75" w:rsidRPr="00BD15EB" w:rsidRDefault="002B6D75" w:rsidP="002B6D75">
                  <w:pPr>
                    <w:jc w:val="center"/>
                    <w:rPr>
                      <w:sz w:val="18"/>
                      <w:szCs w:val="18"/>
                    </w:rPr>
                  </w:pPr>
                </w:p>
              </w:tc>
            </w:tr>
          </w:tbl>
          <w:p w:rsidR="00517252" w:rsidRPr="00A92C82" w:rsidRDefault="00517252" w:rsidP="007C18AD">
            <w:pPr>
              <w:rPr>
                <w:b/>
                <w:sz w:val="21"/>
                <w:szCs w:val="21"/>
              </w:rPr>
            </w:pPr>
          </w:p>
        </w:tc>
      </w:tr>
      <w:tr w:rsidR="00BD15EB" w:rsidRPr="00BD15EB" w:rsidTr="00EF6DF6">
        <w:trPr>
          <w:jc w:val="center"/>
        </w:trPr>
        <w:tc>
          <w:tcPr>
            <w:tcW w:w="1350" w:type="dxa"/>
            <w:gridSpan w:val="2"/>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rsidR="009F05BE" w:rsidRPr="00BD15EB" w:rsidRDefault="00462F88" w:rsidP="009F05BE">
            <w:pPr>
              <w:jc w:val="center"/>
              <w:rPr>
                <w:sz w:val="18"/>
                <w:szCs w:val="18"/>
              </w:rPr>
            </w:pPr>
            <w:r w:rsidRPr="00BD15EB">
              <w:rPr>
                <w:sz w:val="18"/>
                <w:szCs w:val="18"/>
              </w:rPr>
              <w:t>Credits</w:t>
            </w:r>
          </w:p>
        </w:tc>
        <w:tc>
          <w:tcPr>
            <w:tcW w:w="5130" w:type="dxa"/>
            <w:gridSpan w:val="2"/>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Ti</w:t>
            </w:r>
            <w:r w:rsidR="00AF433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Semester &amp; Year</w:t>
            </w:r>
          </w:p>
        </w:tc>
        <w:tc>
          <w:tcPr>
            <w:tcW w:w="81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Grade</w:t>
            </w:r>
          </w:p>
        </w:tc>
        <w:tc>
          <w:tcPr>
            <w:tcW w:w="234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Corresponding Competencies</w:t>
            </w:r>
          </w:p>
        </w:tc>
      </w:tr>
      <w:tr w:rsidR="009F05BE" w:rsidRPr="00BD15EB" w:rsidTr="00A92C82">
        <w:trPr>
          <w:jc w:val="center"/>
        </w:trPr>
        <w:tc>
          <w:tcPr>
            <w:tcW w:w="10980" w:type="dxa"/>
            <w:gridSpan w:val="8"/>
            <w:shd w:val="clear" w:color="auto" w:fill="8496B0" w:themeFill="text2" w:themeFillTint="99"/>
          </w:tcPr>
          <w:p w:rsidR="00C6586B" w:rsidRPr="00F302A0" w:rsidRDefault="00E07327" w:rsidP="00F302A0">
            <w:pPr>
              <w:jc w:val="center"/>
              <w:rPr>
                <w:b/>
                <w:sz w:val="18"/>
                <w:szCs w:val="18"/>
                <w:vertAlign w:val="superscript"/>
              </w:rPr>
            </w:pPr>
            <w:r>
              <w:rPr>
                <w:b/>
                <w:sz w:val="18"/>
                <w:szCs w:val="18"/>
              </w:rPr>
              <w:t>Before Preliminary Exam</w:t>
            </w:r>
          </w:p>
        </w:tc>
      </w:tr>
      <w:tr w:rsidR="009F05BE" w:rsidRPr="00BD15EB" w:rsidTr="00325B8D">
        <w:trPr>
          <w:jc w:val="center"/>
        </w:trPr>
        <w:tc>
          <w:tcPr>
            <w:tcW w:w="8640" w:type="dxa"/>
            <w:gridSpan w:val="7"/>
            <w:shd w:val="clear" w:color="auto" w:fill="D5DCE4" w:themeFill="text2" w:themeFillTint="33"/>
            <w:tcMar>
              <w:left w:w="0" w:type="dxa"/>
              <w:right w:w="0" w:type="dxa"/>
            </w:tcMar>
            <w:vAlign w:val="center"/>
          </w:tcPr>
          <w:p w:rsidR="009F05BE" w:rsidRPr="00BD15EB" w:rsidRDefault="00E07327" w:rsidP="009E6BE0">
            <w:pPr>
              <w:jc w:val="center"/>
              <w:rPr>
                <w:i/>
                <w:sz w:val="18"/>
                <w:szCs w:val="18"/>
              </w:rPr>
            </w:pPr>
            <w:r>
              <w:rPr>
                <w:i/>
                <w:sz w:val="18"/>
                <w:szCs w:val="18"/>
              </w:rPr>
              <w:t>1</w:t>
            </w:r>
            <w:r w:rsidR="009E6BE0">
              <w:rPr>
                <w:i/>
                <w:sz w:val="18"/>
                <w:szCs w:val="18"/>
              </w:rPr>
              <w:t>9</w:t>
            </w:r>
            <w:r w:rsidR="009F05BE" w:rsidRPr="00BD15EB">
              <w:rPr>
                <w:i/>
                <w:sz w:val="18"/>
                <w:szCs w:val="18"/>
              </w:rPr>
              <w:t xml:space="preserve"> credit hours</w:t>
            </w:r>
          </w:p>
        </w:tc>
        <w:tc>
          <w:tcPr>
            <w:tcW w:w="2340" w:type="dxa"/>
            <w:shd w:val="clear" w:color="auto" w:fill="D5DCE4" w:themeFill="text2" w:themeFillTint="33"/>
          </w:tcPr>
          <w:p w:rsidR="009F05BE" w:rsidRPr="00BD15EB" w:rsidRDefault="009F05BE" w:rsidP="00621EA2">
            <w:pPr>
              <w:jc w:val="center"/>
              <w:rPr>
                <w:i/>
                <w:sz w:val="18"/>
                <w:szCs w:val="18"/>
              </w:rPr>
            </w:pPr>
            <w:r w:rsidRPr="00BD15EB">
              <w:rPr>
                <w:i/>
                <w:sz w:val="18"/>
                <w:szCs w:val="18"/>
              </w:rPr>
              <w:t>Competencies</w:t>
            </w:r>
          </w:p>
        </w:tc>
      </w:tr>
      <w:tr w:rsidR="009E6BE0" w:rsidRPr="00BD15EB" w:rsidTr="00EF6DF6">
        <w:trPr>
          <w:jc w:val="center"/>
        </w:trPr>
        <w:tc>
          <w:tcPr>
            <w:tcW w:w="1350" w:type="dxa"/>
            <w:gridSpan w:val="2"/>
            <w:tcMar>
              <w:left w:w="0" w:type="dxa"/>
              <w:right w:w="0" w:type="dxa"/>
            </w:tcMar>
            <w:vAlign w:val="center"/>
          </w:tcPr>
          <w:p w:rsidR="009E6BE0" w:rsidRPr="00E07327" w:rsidRDefault="00595810" w:rsidP="009E6BE0">
            <w:pPr>
              <w:rPr>
                <w:sz w:val="18"/>
                <w:szCs w:val="18"/>
              </w:rPr>
            </w:pPr>
            <w:r>
              <w:rPr>
                <w:sz w:val="18"/>
                <w:szCs w:val="18"/>
              </w:rPr>
              <w:t>PHD 1113L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sz w:val="18"/>
                <w:szCs w:val="18"/>
              </w:rPr>
              <w:t>Advanced Methods for Planning and Implementing Health Promotion Programs (Intervention Mapping)</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EF6DF6">
        <w:trPr>
          <w:jc w:val="center"/>
        </w:trPr>
        <w:tc>
          <w:tcPr>
            <w:tcW w:w="1350" w:type="dxa"/>
            <w:gridSpan w:val="2"/>
            <w:tcMar>
              <w:left w:w="0" w:type="dxa"/>
              <w:right w:w="0" w:type="dxa"/>
            </w:tcMar>
            <w:vAlign w:val="center"/>
          </w:tcPr>
          <w:p w:rsidR="009E6BE0" w:rsidRPr="00E07327" w:rsidRDefault="009E6BE0" w:rsidP="009E6BE0">
            <w:pPr>
              <w:rPr>
                <w:sz w:val="18"/>
                <w:szCs w:val="18"/>
              </w:rPr>
            </w:pPr>
            <w:r w:rsidRPr="00E07327">
              <w:rPr>
                <w:sz w:val="18"/>
                <w:szCs w:val="18"/>
              </w:rPr>
              <w:t>PHD 1122</w:t>
            </w:r>
            <w:r w:rsidR="009B0921">
              <w:rPr>
                <w:sz w:val="18"/>
                <w:szCs w:val="18"/>
              </w:rPr>
              <w:t>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rFonts w:cs="Calibri"/>
                <w:sz w:val="18"/>
                <w:szCs w:val="18"/>
              </w:rPr>
              <w:t>Health Promotion Theories for Individuals and Groups: Part I</w:t>
            </w:r>
          </w:p>
        </w:tc>
        <w:tc>
          <w:tcPr>
            <w:tcW w:w="810" w:type="dxa"/>
            <w:tcMar>
              <w:left w:w="0" w:type="dxa"/>
              <w:right w:w="0" w:type="dxa"/>
            </w:tcMar>
            <w:vAlign w:val="center"/>
          </w:tcPr>
          <w:p w:rsidR="009E6BE0" w:rsidRPr="00BD15EB" w:rsidRDefault="009E6BE0" w:rsidP="009E6BE0">
            <w:pPr>
              <w:jc w:val="center"/>
              <w:rPr>
                <w:sz w:val="18"/>
                <w:szCs w:val="18"/>
              </w:rPr>
            </w:pPr>
          </w:p>
        </w:tc>
        <w:tc>
          <w:tcPr>
            <w:tcW w:w="810" w:type="dxa"/>
            <w:tcMar>
              <w:left w:w="0" w:type="dxa"/>
              <w:right w:w="0" w:type="dxa"/>
            </w:tcMar>
          </w:tcPr>
          <w:p w:rsidR="009E6BE0" w:rsidRPr="00BD15EB" w:rsidRDefault="009E6BE0" w:rsidP="009E6BE0">
            <w:pPr>
              <w:jc w:val="center"/>
              <w:rPr>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EF6DF6">
        <w:trPr>
          <w:jc w:val="center"/>
        </w:trPr>
        <w:tc>
          <w:tcPr>
            <w:tcW w:w="1350" w:type="dxa"/>
            <w:gridSpan w:val="2"/>
            <w:tcMar>
              <w:left w:w="0" w:type="dxa"/>
              <w:right w:w="0" w:type="dxa"/>
            </w:tcMar>
            <w:vAlign w:val="center"/>
          </w:tcPr>
          <w:p w:rsidR="009E6BE0" w:rsidRPr="00E07327" w:rsidRDefault="009E6BE0" w:rsidP="009E6BE0">
            <w:pPr>
              <w:rPr>
                <w:sz w:val="18"/>
                <w:szCs w:val="18"/>
              </w:rPr>
            </w:pPr>
            <w:r w:rsidRPr="00E07327">
              <w:rPr>
                <w:sz w:val="18"/>
                <w:szCs w:val="18"/>
              </w:rPr>
              <w:t>PHD 1227</w:t>
            </w:r>
            <w:r w:rsidR="00595810">
              <w:rPr>
                <w:sz w:val="18"/>
                <w:szCs w:val="18"/>
              </w:rPr>
              <w:t>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rFonts w:cs="Calibri"/>
                <w:sz w:val="18"/>
                <w:szCs w:val="18"/>
              </w:rPr>
              <w:t>Health Promotion Theories for Individuals and Groups: Part II</w:t>
            </w:r>
            <w:r w:rsidRPr="00E07327">
              <w:rPr>
                <w:sz w:val="18"/>
                <w:szCs w:val="18"/>
              </w:rPr>
              <w:t xml:space="preserve"> </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tcMar>
              <w:left w:w="0" w:type="dxa"/>
              <w:right w:w="0" w:type="dxa"/>
            </w:tcMar>
            <w:vAlign w:val="center"/>
          </w:tcPr>
          <w:p w:rsidR="009E6BE0" w:rsidRPr="009812E4" w:rsidRDefault="009E6BE0" w:rsidP="009E6BE0">
            <w:pPr>
              <w:rPr>
                <w:sz w:val="18"/>
                <w:szCs w:val="18"/>
              </w:rPr>
            </w:pPr>
            <w:r w:rsidRPr="009812E4">
              <w:rPr>
                <w:sz w:val="18"/>
                <w:szCs w:val="18"/>
              </w:rPr>
              <w:t>PhD-H1</w:t>
            </w:r>
          </w:p>
        </w:tc>
      </w:tr>
      <w:tr w:rsidR="009E6BE0" w:rsidRPr="00BD15EB" w:rsidTr="00EF6DF6">
        <w:trPr>
          <w:jc w:val="center"/>
        </w:trPr>
        <w:tc>
          <w:tcPr>
            <w:tcW w:w="1350" w:type="dxa"/>
            <w:gridSpan w:val="2"/>
            <w:tcMar>
              <w:left w:w="0" w:type="dxa"/>
              <w:right w:w="0" w:type="dxa"/>
            </w:tcMar>
            <w:vAlign w:val="center"/>
          </w:tcPr>
          <w:p w:rsidR="009E6BE0" w:rsidRPr="00E07327" w:rsidRDefault="009E6BE0" w:rsidP="009E6BE0">
            <w:pPr>
              <w:rPr>
                <w:sz w:val="18"/>
                <w:szCs w:val="18"/>
              </w:rPr>
            </w:pPr>
            <w:r w:rsidRPr="00E07327">
              <w:rPr>
                <w:sz w:val="18"/>
                <w:szCs w:val="18"/>
              </w:rPr>
              <w:t>PHD 1420</w:t>
            </w:r>
            <w:r w:rsidR="00595810">
              <w:rPr>
                <w:sz w:val="18"/>
                <w:szCs w:val="18"/>
              </w:rPr>
              <w:t>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rFonts w:cs="Calibri"/>
                <w:sz w:val="18"/>
                <w:szCs w:val="18"/>
              </w:rPr>
              <w:t>Research Design for Behavioral Sciences</w:t>
            </w:r>
          </w:p>
        </w:tc>
        <w:tc>
          <w:tcPr>
            <w:tcW w:w="810" w:type="dxa"/>
            <w:tcMar>
              <w:left w:w="0" w:type="dxa"/>
              <w:right w:w="0" w:type="dxa"/>
            </w:tcMar>
            <w:vAlign w:val="center"/>
          </w:tcPr>
          <w:p w:rsidR="009E6BE0" w:rsidRPr="00BD15EB" w:rsidRDefault="009E6BE0" w:rsidP="009E6BE0">
            <w:pPr>
              <w:jc w:val="center"/>
              <w:rPr>
                <w:sz w:val="18"/>
                <w:szCs w:val="18"/>
              </w:rPr>
            </w:pPr>
          </w:p>
        </w:tc>
        <w:tc>
          <w:tcPr>
            <w:tcW w:w="810" w:type="dxa"/>
            <w:tcMar>
              <w:left w:w="0" w:type="dxa"/>
              <w:right w:w="0" w:type="dxa"/>
            </w:tcMar>
          </w:tcPr>
          <w:p w:rsidR="009E6BE0" w:rsidRPr="00BD15EB" w:rsidRDefault="009E6BE0" w:rsidP="009E6BE0">
            <w:pPr>
              <w:jc w:val="center"/>
              <w:rPr>
                <w:i/>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EF6DF6">
        <w:trPr>
          <w:jc w:val="center"/>
        </w:trPr>
        <w:tc>
          <w:tcPr>
            <w:tcW w:w="1350" w:type="dxa"/>
            <w:gridSpan w:val="2"/>
            <w:tcMar>
              <w:left w:w="0" w:type="dxa"/>
              <w:right w:w="0" w:type="dxa"/>
            </w:tcMar>
            <w:vAlign w:val="center"/>
          </w:tcPr>
          <w:p w:rsidR="009E6BE0" w:rsidRPr="00E07327" w:rsidRDefault="009E6BE0" w:rsidP="009E6BE0">
            <w:pPr>
              <w:rPr>
                <w:sz w:val="18"/>
                <w:szCs w:val="18"/>
              </w:rPr>
            </w:pPr>
            <w:r w:rsidRPr="00E07327">
              <w:rPr>
                <w:sz w:val="18"/>
                <w:szCs w:val="18"/>
              </w:rPr>
              <w:t>PHD 1421</w:t>
            </w:r>
            <w:r w:rsidR="00595810">
              <w:rPr>
                <w:sz w:val="18"/>
                <w:szCs w:val="18"/>
              </w:rPr>
              <w:t>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rFonts w:cs="Calibri"/>
                <w:sz w:val="18"/>
                <w:szCs w:val="18"/>
              </w:rPr>
              <w:t>Quantitative Analysis for Behavioral Sciences</w:t>
            </w:r>
          </w:p>
        </w:tc>
        <w:tc>
          <w:tcPr>
            <w:tcW w:w="810" w:type="dxa"/>
            <w:tcMar>
              <w:left w:w="0" w:type="dxa"/>
              <w:right w:w="0" w:type="dxa"/>
            </w:tcMar>
            <w:vAlign w:val="center"/>
          </w:tcPr>
          <w:p w:rsidR="009E6BE0" w:rsidRPr="00BD15EB" w:rsidRDefault="009E6BE0" w:rsidP="009E6BE0">
            <w:pPr>
              <w:jc w:val="center"/>
              <w:rPr>
                <w:sz w:val="18"/>
                <w:szCs w:val="18"/>
              </w:rPr>
            </w:pPr>
          </w:p>
        </w:tc>
        <w:tc>
          <w:tcPr>
            <w:tcW w:w="810" w:type="dxa"/>
            <w:tcMar>
              <w:left w:w="0" w:type="dxa"/>
              <w:right w:w="0" w:type="dxa"/>
            </w:tcMar>
          </w:tcPr>
          <w:p w:rsidR="009E6BE0" w:rsidRPr="00BD15EB" w:rsidRDefault="009E6BE0" w:rsidP="009E6BE0">
            <w:pPr>
              <w:jc w:val="center"/>
              <w:rPr>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EF6DF6">
        <w:trPr>
          <w:jc w:val="center"/>
        </w:trPr>
        <w:tc>
          <w:tcPr>
            <w:tcW w:w="1350" w:type="dxa"/>
            <w:gridSpan w:val="2"/>
            <w:tcMar>
              <w:left w:w="0" w:type="dxa"/>
              <w:right w:w="0" w:type="dxa"/>
            </w:tcMar>
            <w:vAlign w:val="center"/>
          </w:tcPr>
          <w:p w:rsidR="009E6BE0" w:rsidRPr="00E07327" w:rsidRDefault="009E6BE0" w:rsidP="009E6BE0">
            <w:pPr>
              <w:rPr>
                <w:sz w:val="18"/>
                <w:szCs w:val="18"/>
              </w:rPr>
            </w:pPr>
            <w:r w:rsidRPr="00E07327">
              <w:rPr>
                <w:sz w:val="18"/>
                <w:szCs w:val="18"/>
              </w:rPr>
              <w:t>PH 1433</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1</w:t>
            </w:r>
          </w:p>
        </w:tc>
        <w:tc>
          <w:tcPr>
            <w:tcW w:w="5130" w:type="dxa"/>
            <w:gridSpan w:val="2"/>
            <w:tcMar>
              <w:left w:w="0" w:type="dxa"/>
              <w:right w:w="0" w:type="dxa"/>
            </w:tcMar>
          </w:tcPr>
          <w:p w:rsidR="009E6BE0" w:rsidRPr="00E07327" w:rsidRDefault="009E6BE0" w:rsidP="009E6BE0">
            <w:pPr>
              <w:rPr>
                <w:sz w:val="18"/>
                <w:szCs w:val="18"/>
              </w:rPr>
            </w:pPr>
            <w:r w:rsidRPr="00E07327">
              <w:rPr>
                <w:sz w:val="18"/>
                <w:szCs w:val="18"/>
              </w:rPr>
              <w:t>Research Seminar in Health Promotion and Behavioral Sciences</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EF6DF6">
        <w:trPr>
          <w:jc w:val="center"/>
        </w:trPr>
        <w:tc>
          <w:tcPr>
            <w:tcW w:w="1350" w:type="dxa"/>
            <w:gridSpan w:val="2"/>
            <w:tcMar>
              <w:left w:w="0" w:type="dxa"/>
              <w:right w:w="0" w:type="dxa"/>
            </w:tcMar>
            <w:vAlign w:val="bottom"/>
          </w:tcPr>
          <w:p w:rsidR="009E6BE0" w:rsidRPr="0007783E" w:rsidRDefault="009E6BE0" w:rsidP="009E6BE0">
            <w:pPr>
              <w:rPr>
                <w:sz w:val="18"/>
                <w:szCs w:val="18"/>
                <w:vertAlign w:val="superscript"/>
              </w:rPr>
            </w:pPr>
            <w:r w:rsidRPr="0050379F">
              <w:rPr>
                <w:sz w:val="18"/>
                <w:szCs w:val="18"/>
              </w:rPr>
              <w:t>PHM 2612</w:t>
            </w:r>
            <w:r w:rsidR="00595810" w:rsidRPr="0050379F">
              <w:rPr>
                <w:sz w:val="18"/>
                <w:szCs w:val="18"/>
              </w:rPr>
              <w:t>L</w:t>
            </w:r>
          </w:p>
        </w:tc>
        <w:tc>
          <w:tcPr>
            <w:tcW w:w="540" w:type="dxa"/>
            <w:tcMar>
              <w:left w:w="0" w:type="dxa"/>
              <w:right w:w="0" w:type="dxa"/>
            </w:tcMar>
            <w:vAlign w:val="center"/>
          </w:tcPr>
          <w:p w:rsidR="009E6BE0" w:rsidRPr="0050379F" w:rsidRDefault="009E6BE0" w:rsidP="009E6BE0">
            <w:pPr>
              <w:jc w:val="center"/>
              <w:rPr>
                <w:sz w:val="18"/>
                <w:szCs w:val="18"/>
              </w:rPr>
            </w:pPr>
            <w:r w:rsidRPr="0050379F">
              <w:rPr>
                <w:sz w:val="18"/>
                <w:szCs w:val="18"/>
              </w:rPr>
              <w:t>3</w:t>
            </w:r>
          </w:p>
        </w:tc>
        <w:tc>
          <w:tcPr>
            <w:tcW w:w="5130" w:type="dxa"/>
            <w:gridSpan w:val="2"/>
            <w:tcMar>
              <w:left w:w="0" w:type="dxa"/>
              <w:right w:w="0" w:type="dxa"/>
            </w:tcMar>
            <w:vAlign w:val="center"/>
          </w:tcPr>
          <w:p w:rsidR="009E6BE0" w:rsidRPr="0050379F" w:rsidRDefault="009E6BE0" w:rsidP="005F4C05">
            <w:pPr>
              <w:rPr>
                <w:sz w:val="18"/>
                <w:szCs w:val="18"/>
                <w:vertAlign w:val="superscript"/>
              </w:rPr>
            </w:pPr>
            <w:r w:rsidRPr="0050379F">
              <w:rPr>
                <w:sz w:val="18"/>
                <w:szCs w:val="18"/>
              </w:rPr>
              <w:t>Epidemiology I</w:t>
            </w:r>
            <w:r w:rsidR="00CE2BE5">
              <w:rPr>
                <w:sz w:val="20"/>
                <w:szCs w:val="20"/>
                <w:vertAlign w:val="superscript"/>
              </w:rPr>
              <w:t xml:space="preserve">  </w:t>
            </w:r>
            <w:r w:rsidR="00CE2BE5" w:rsidRPr="0050379F">
              <w:rPr>
                <w:i/>
                <w:sz w:val="18"/>
                <w:szCs w:val="18"/>
              </w:rPr>
              <w:t xml:space="preserve">(see planning note </w:t>
            </w:r>
            <w:r w:rsidR="005F4C05">
              <w:rPr>
                <w:i/>
                <w:sz w:val="18"/>
                <w:szCs w:val="18"/>
              </w:rPr>
              <w:t>2</w:t>
            </w:r>
            <w:r w:rsidR="00CE2BE5" w:rsidRPr="0050379F">
              <w:rPr>
                <w:i/>
                <w:sz w:val="18"/>
                <w:szCs w:val="18"/>
              </w:rPr>
              <w:t>)</w:t>
            </w:r>
          </w:p>
        </w:tc>
        <w:tc>
          <w:tcPr>
            <w:tcW w:w="810" w:type="dxa"/>
            <w:tcMar>
              <w:left w:w="0" w:type="dxa"/>
              <w:right w:w="0" w:type="dxa"/>
            </w:tcMar>
            <w:vAlign w:val="center"/>
          </w:tcPr>
          <w:p w:rsidR="009E6BE0" w:rsidRPr="00BD15EB" w:rsidRDefault="009E6BE0" w:rsidP="009E6BE0">
            <w:pPr>
              <w:jc w:val="center"/>
              <w:rPr>
                <w:sz w:val="18"/>
                <w:szCs w:val="18"/>
              </w:rPr>
            </w:pPr>
          </w:p>
        </w:tc>
        <w:tc>
          <w:tcPr>
            <w:tcW w:w="810" w:type="dxa"/>
            <w:tcMar>
              <w:left w:w="0" w:type="dxa"/>
              <w:right w:w="0" w:type="dxa"/>
            </w:tcMar>
          </w:tcPr>
          <w:p w:rsidR="009E6BE0" w:rsidRPr="00BD15EB" w:rsidRDefault="009E6BE0" w:rsidP="009E6BE0">
            <w:pPr>
              <w:jc w:val="center"/>
              <w:rPr>
                <w:i/>
                <w:sz w:val="18"/>
                <w:szCs w:val="18"/>
              </w:rPr>
            </w:pPr>
          </w:p>
        </w:tc>
        <w:tc>
          <w:tcPr>
            <w:tcW w:w="2340" w:type="dxa"/>
            <w:tcMar>
              <w:left w:w="0" w:type="dxa"/>
              <w:right w:w="0" w:type="dxa"/>
            </w:tcMar>
            <w:vAlign w:val="center"/>
          </w:tcPr>
          <w:p w:rsidR="009E6BE0" w:rsidRPr="009812E4" w:rsidRDefault="009E6BE0" w:rsidP="009E6BE0">
            <w:pPr>
              <w:rPr>
                <w:sz w:val="18"/>
                <w:szCs w:val="18"/>
              </w:rPr>
            </w:pPr>
          </w:p>
        </w:tc>
      </w:tr>
      <w:tr w:rsidR="009E6BE0" w:rsidRPr="00BD15EB"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rsidR="009E6BE0" w:rsidRPr="009812E4" w:rsidRDefault="009E6BE0" w:rsidP="009E6BE0">
            <w:pPr>
              <w:jc w:val="center"/>
              <w:rPr>
                <w:sz w:val="18"/>
                <w:szCs w:val="18"/>
              </w:rPr>
            </w:pPr>
            <w:r w:rsidRPr="009812E4">
              <w:rPr>
                <w:b/>
                <w:sz w:val="18"/>
                <w:szCs w:val="18"/>
              </w:rPr>
              <w:t xml:space="preserve">After Preliminary Exam </w:t>
            </w:r>
            <w:r w:rsidRPr="009812E4">
              <w:rPr>
                <w:sz w:val="18"/>
                <w:szCs w:val="18"/>
              </w:rPr>
              <w:t>(Major Courses)</w:t>
            </w:r>
          </w:p>
        </w:tc>
      </w:tr>
      <w:tr w:rsidR="009E6BE0" w:rsidRPr="00BD15EB"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rsidR="009E6BE0" w:rsidRPr="00A51E86" w:rsidRDefault="009E6BE0" w:rsidP="009E6BE0">
            <w:pPr>
              <w:jc w:val="center"/>
              <w:rPr>
                <w:i/>
                <w:sz w:val="18"/>
                <w:szCs w:val="18"/>
              </w:rPr>
            </w:pPr>
            <w:r>
              <w:rPr>
                <w:i/>
                <w:sz w:val="18"/>
                <w:szCs w:val="18"/>
              </w:rPr>
              <w:t>8</w:t>
            </w:r>
            <w:r w:rsidRPr="00A51E86">
              <w:rPr>
                <w:i/>
                <w:sz w:val="18"/>
                <w:szCs w:val="18"/>
              </w:rPr>
              <w:t xml:space="preserve"> credit hours</w:t>
            </w:r>
          </w:p>
        </w:tc>
        <w:tc>
          <w:tcPr>
            <w:tcW w:w="2340" w:type="dxa"/>
            <w:tcBorders>
              <w:left w:val="single" w:sz="4" w:space="0" w:color="auto"/>
            </w:tcBorders>
            <w:shd w:val="clear" w:color="auto" w:fill="D5DCE4" w:themeFill="text2" w:themeFillTint="33"/>
            <w:vAlign w:val="center"/>
          </w:tcPr>
          <w:p w:rsidR="009E6BE0" w:rsidRPr="009812E4" w:rsidRDefault="009E6BE0" w:rsidP="009E6BE0">
            <w:pPr>
              <w:rPr>
                <w:sz w:val="18"/>
                <w:szCs w:val="18"/>
              </w:rPr>
            </w:pPr>
          </w:p>
        </w:tc>
      </w:tr>
      <w:tr w:rsidR="009E6BE0" w:rsidRPr="00BD15EB" w:rsidTr="00EF6DF6">
        <w:tblPrEx>
          <w:jc w:val="left"/>
        </w:tblPrEx>
        <w:tc>
          <w:tcPr>
            <w:tcW w:w="1350" w:type="dxa"/>
            <w:gridSpan w:val="2"/>
            <w:tcMar>
              <w:left w:w="0" w:type="dxa"/>
              <w:right w:w="0" w:type="dxa"/>
            </w:tcMar>
          </w:tcPr>
          <w:p w:rsidR="009E6BE0" w:rsidRPr="00E07327" w:rsidRDefault="009E6BE0" w:rsidP="009E6BE0">
            <w:pPr>
              <w:rPr>
                <w:sz w:val="18"/>
                <w:szCs w:val="18"/>
              </w:rPr>
            </w:pPr>
            <w:r w:rsidRPr="00E07327">
              <w:rPr>
                <w:sz w:val="18"/>
                <w:szCs w:val="18"/>
              </w:rPr>
              <w:t>PHD 1118</w:t>
            </w:r>
            <w:r w:rsidR="0081371C">
              <w:rPr>
                <w:sz w:val="18"/>
                <w:szCs w:val="18"/>
              </w:rPr>
              <w:t>L</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sz w:val="18"/>
                <w:szCs w:val="18"/>
              </w:rPr>
              <w:t>Qualitative Methods</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auto"/>
            <w:tcMar>
              <w:left w:w="0" w:type="dxa"/>
              <w:right w:w="0" w:type="dxa"/>
            </w:tcMar>
            <w:vAlign w:val="center"/>
          </w:tcPr>
          <w:p w:rsidR="009E6BE0" w:rsidRPr="009812E4" w:rsidRDefault="009E6BE0" w:rsidP="009E6BE0">
            <w:pPr>
              <w:rPr>
                <w:sz w:val="18"/>
                <w:szCs w:val="18"/>
              </w:rPr>
            </w:pPr>
          </w:p>
        </w:tc>
      </w:tr>
      <w:tr w:rsidR="009E6BE0" w:rsidRPr="00BD15EB" w:rsidTr="00EF6DF6">
        <w:tblPrEx>
          <w:jc w:val="left"/>
        </w:tblPrEx>
        <w:tc>
          <w:tcPr>
            <w:tcW w:w="1350" w:type="dxa"/>
            <w:gridSpan w:val="2"/>
            <w:tcMar>
              <w:left w:w="0" w:type="dxa"/>
              <w:right w:w="0" w:type="dxa"/>
            </w:tcMar>
            <w:vAlign w:val="center"/>
          </w:tcPr>
          <w:p w:rsidR="009E6BE0" w:rsidRPr="00E07327" w:rsidRDefault="009E6BE0" w:rsidP="00171329">
            <w:pPr>
              <w:rPr>
                <w:sz w:val="18"/>
                <w:szCs w:val="18"/>
              </w:rPr>
            </w:pPr>
            <w:r w:rsidRPr="00E07327">
              <w:rPr>
                <w:sz w:val="18"/>
                <w:szCs w:val="18"/>
              </w:rPr>
              <w:t>PHD 14</w:t>
            </w:r>
            <w:r w:rsidR="00171329">
              <w:rPr>
                <w:sz w:val="18"/>
                <w:szCs w:val="18"/>
              </w:rPr>
              <w:t>4</w:t>
            </w:r>
            <w:r w:rsidR="004D6711">
              <w:rPr>
                <w:sz w:val="18"/>
                <w:szCs w:val="18"/>
              </w:rPr>
              <w:t>0</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rsidR="009E6BE0" w:rsidRPr="00E07327" w:rsidRDefault="009E6BE0" w:rsidP="009E6BE0">
            <w:pPr>
              <w:rPr>
                <w:sz w:val="18"/>
                <w:szCs w:val="18"/>
              </w:rPr>
            </w:pPr>
            <w:r w:rsidRPr="00E07327">
              <w:rPr>
                <w:sz w:val="18"/>
                <w:szCs w:val="18"/>
              </w:rPr>
              <w:t>Proposal Writing for Behavioral Sciences and Health Promotion</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auto"/>
            <w:tcMar>
              <w:left w:w="0" w:type="dxa"/>
              <w:right w:w="0" w:type="dxa"/>
            </w:tcMar>
            <w:vAlign w:val="center"/>
          </w:tcPr>
          <w:p w:rsidR="009E6BE0" w:rsidRPr="009812E4" w:rsidRDefault="005A4657" w:rsidP="009E6BE0">
            <w:pPr>
              <w:rPr>
                <w:sz w:val="18"/>
                <w:szCs w:val="18"/>
              </w:rPr>
            </w:pPr>
            <w:r>
              <w:rPr>
                <w:sz w:val="18"/>
                <w:szCs w:val="18"/>
              </w:rPr>
              <w:t>PHD-H3</w:t>
            </w:r>
          </w:p>
        </w:tc>
      </w:tr>
      <w:tr w:rsidR="009E6BE0" w:rsidRPr="00BD15EB" w:rsidTr="00EF6DF6">
        <w:tblPrEx>
          <w:jc w:val="left"/>
        </w:tblPrEx>
        <w:tc>
          <w:tcPr>
            <w:tcW w:w="1350" w:type="dxa"/>
            <w:gridSpan w:val="2"/>
            <w:tcMar>
              <w:left w:w="0" w:type="dxa"/>
              <w:right w:w="0" w:type="dxa"/>
            </w:tcMar>
          </w:tcPr>
          <w:p w:rsidR="009E6BE0" w:rsidRPr="00E07327" w:rsidRDefault="009E6BE0" w:rsidP="009E6BE0">
            <w:pPr>
              <w:rPr>
                <w:sz w:val="18"/>
                <w:szCs w:val="18"/>
              </w:rPr>
            </w:pPr>
            <w:r w:rsidRPr="00E07327">
              <w:rPr>
                <w:sz w:val="18"/>
                <w:szCs w:val="18"/>
              </w:rPr>
              <w:t>PHD 1435</w:t>
            </w:r>
          </w:p>
        </w:tc>
        <w:tc>
          <w:tcPr>
            <w:tcW w:w="540" w:type="dxa"/>
            <w:tcMar>
              <w:left w:w="0" w:type="dxa"/>
              <w:right w:w="0" w:type="dxa"/>
            </w:tcMar>
            <w:vAlign w:val="center"/>
          </w:tcPr>
          <w:p w:rsidR="009E6BE0" w:rsidRPr="00E07327" w:rsidRDefault="009E6BE0" w:rsidP="009E6BE0">
            <w:pPr>
              <w:jc w:val="center"/>
              <w:rPr>
                <w:sz w:val="18"/>
                <w:szCs w:val="18"/>
              </w:rPr>
            </w:pPr>
            <w:r w:rsidRPr="00E07327">
              <w:rPr>
                <w:sz w:val="18"/>
                <w:szCs w:val="18"/>
              </w:rPr>
              <w:t>2</w:t>
            </w:r>
          </w:p>
        </w:tc>
        <w:tc>
          <w:tcPr>
            <w:tcW w:w="5130" w:type="dxa"/>
            <w:gridSpan w:val="2"/>
            <w:tcMar>
              <w:left w:w="0" w:type="dxa"/>
              <w:right w:w="0" w:type="dxa"/>
            </w:tcMar>
          </w:tcPr>
          <w:p w:rsidR="009E6BE0" w:rsidRPr="00E07327" w:rsidRDefault="009E6BE0" w:rsidP="009E6BE0">
            <w:pPr>
              <w:rPr>
                <w:sz w:val="18"/>
                <w:szCs w:val="18"/>
              </w:rPr>
            </w:pPr>
            <w:r w:rsidRPr="00E07327">
              <w:rPr>
                <w:sz w:val="18"/>
                <w:szCs w:val="18"/>
              </w:rPr>
              <w:t>HPBS Doctoral/Post-Doctoral Research Seminar</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auto"/>
            <w:tcMar>
              <w:left w:w="0" w:type="dxa"/>
              <w:right w:w="0" w:type="dxa"/>
            </w:tcMar>
            <w:vAlign w:val="center"/>
          </w:tcPr>
          <w:p w:rsidR="009E6BE0" w:rsidRPr="009812E4" w:rsidRDefault="009E6BE0" w:rsidP="009E6BE0">
            <w:pPr>
              <w:rPr>
                <w:sz w:val="18"/>
                <w:szCs w:val="18"/>
              </w:rPr>
            </w:pPr>
            <w:r w:rsidRPr="009812E4">
              <w:rPr>
                <w:sz w:val="18"/>
                <w:szCs w:val="18"/>
              </w:rPr>
              <w:t>PhD-</w:t>
            </w:r>
            <w:r w:rsidR="005A4657" w:rsidRPr="009812E4">
              <w:rPr>
                <w:sz w:val="18"/>
                <w:szCs w:val="18"/>
              </w:rPr>
              <w:t>H</w:t>
            </w:r>
            <w:r w:rsidR="005A4657">
              <w:rPr>
                <w:sz w:val="18"/>
                <w:szCs w:val="18"/>
              </w:rPr>
              <w:t>4</w:t>
            </w:r>
          </w:p>
        </w:tc>
      </w:tr>
      <w:tr w:rsidR="009E6BE0" w:rsidRPr="00BD15EB"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rsidR="009E6BE0" w:rsidRDefault="009E6BE0" w:rsidP="00915574">
            <w:pPr>
              <w:jc w:val="center"/>
              <w:rPr>
                <w:b/>
                <w:sz w:val="18"/>
                <w:szCs w:val="18"/>
                <w:vertAlign w:val="superscript"/>
              </w:rPr>
            </w:pPr>
            <w:r>
              <w:rPr>
                <w:b/>
                <w:sz w:val="18"/>
                <w:szCs w:val="18"/>
              </w:rPr>
              <w:t>Minor</w:t>
            </w:r>
          </w:p>
          <w:p w:rsidR="00361C0A" w:rsidRPr="00E07327" w:rsidRDefault="00361C0A" w:rsidP="005F4C05">
            <w:pPr>
              <w:jc w:val="center"/>
              <w:rPr>
                <w:sz w:val="18"/>
                <w:szCs w:val="18"/>
              </w:rPr>
            </w:pPr>
            <w:r w:rsidRPr="00C6586B">
              <w:rPr>
                <w:i/>
                <w:sz w:val="18"/>
                <w:szCs w:val="18"/>
              </w:rPr>
              <w:t xml:space="preserve">(see planning note </w:t>
            </w:r>
            <w:r w:rsidR="005F4C05">
              <w:rPr>
                <w:i/>
                <w:sz w:val="18"/>
                <w:szCs w:val="18"/>
              </w:rPr>
              <w:t>3</w:t>
            </w:r>
            <w:r w:rsidRPr="00C6586B">
              <w:rPr>
                <w:i/>
                <w:sz w:val="18"/>
                <w:szCs w:val="18"/>
              </w:rPr>
              <w:t>)</w:t>
            </w:r>
          </w:p>
        </w:tc>
      </w:tr>
      <w:tr w:rsidR="009E6BE0" w:rsidRPr="00BD15EB"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tcBorders>
              <w:left w:val="single" w:sz="4" w:space="0" w:color="auto"/>
            </w:tcBorders>
            <w:shd w:val="clear" w:color="auto" w:fill="D5DCE4" w:themeFill="text2" w:themeFillTint="33"/>
            <w:tcMar>
              <w:left w:w="0" w:type="dxa"/>
              <w:right w:w="0" w:type="dxa"/>
            </w:tcMar>
            <w:vAlign w:val="center"/>
          </w:tcPr>
          <w:p w:rsidR="009E6BE0" w:rsidRPr="00A92C82" w:rsidRDefault="009E6BE0" w:rsidP="009E6BE0">
            <w:pPr>
              <w:jc w:val="center"/>
              <w:rPr>
                <w:i/>
                <w:sz w:val="18"/>
                <w:szCs w:val="18"/>
              </w:rPr>
            </w:pPr>
          </w:p>
        </w:tc>
      </w:tr>
      <w:tr w:rsidR="009E6BE0" w:rsidRPr="00BD15EB" w:rsidTr="00EF6DF6">
        <w:tblPrEx>
          <w:jc w:val="left"/>
        </w:tblPrEx>
        <w:tc>
          <w:tcPr>
            <w:tcW w:w="1350" w:type="dxa"/>
            <w:gridSpan w:val="2"/>
            <w:tcMar>
              <w:left w:w="0" w:type="dxa"/>
              <w:right w:w="0" w:type="dxa"/>
            </w:tcMar>
            <w:vAlign w:val="center"/>
          </w:tcPr>
          <w:p w:rsidR="009E6BE0" w:rsidRPr="00BD15EB" w:rsidRDefault="009E6BE0" w:rsidP="009E6BE0">
            <w:pPr>
              <w:rPr>
                <w:sz w:val="18"/>
                <w:szCs w:val="18"/>
              </w:rPr>
            </w:pPr>
          </w:p>
        </w:tc>
        <w:tc>
          <w:tcPr>
            <w:tcW w:w="540" w:type="dxa"/>
            <w:tcMar>
              <w:left w:w="0" w:type="dxa"/>
              <w:right w:w="0" w:type="dxa"/>
            </w:tcMar>
            <w:vAlign w:val="center"/>
          </w:tcPr>
          <w:p w:rsidR="009E6BE0" w:rsidRPr="00BD15EB" w:rsidRDefault="009E6BE0" w:rsidP="009E6BE0">
            <w:pPr>
              <w:jc w:val="center"/>
              <w:rPr>
                <w:sz w:val="18"/>
                <w:szCs w:val="18"/>
              </w:rPr>
            </w:pPr>
          </w:p>
        </w:tc>
        <w:tc>
          <w:tcPr>
            <w:tcW w:w="5130" w:type="dxa"/>
            <w:gridSpan w:val="2"/>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EF6DF6">
        <w:tblPrEx>
          <w:jc w:val="left"/>
        </w:tblPrEx>
        <w:tc>
          <w:tcPr>
            <w:tcW w:w="1350" w:type="dxa"/>
            <w:gridSpan w:val="2"/>
            <w:tcMar>
              <w:left w:w="0" w:type="dxa"/>
              <w:right w:w="0" w:type="dxa"/>
            </w:tcMar>
            <w:vAlign w:val="center"/>
          </w:tcPr>
          <w:p w:rsidR="009E6BE0" w:rsidRDefault="009E6BE0" w:rsidP="009E6BE0">
            <w:pPr>
              <w:rPr>
                <w:sz w:val="18"/>
                <w:szCs w:val="18"/>
              </w:rPr>
            </w:pPr>
          </w:p>
        </w:tc>
        <w:tc>
          <w:tcPr>
            <w:tcW w:w="540" w:type="dxa"/>
            <w:tcMar>
              <w:left w:w="0" w:type="dxa"/>
              <w:right w:w="0" w:type="dxa"/>
            </w:tcMar>
            <w:vAlign w:val="center"/>
          </w:tcPr>
          <w:p w:rsidR="009E6BE0" w:rsidRDefault="009E6BE0" w:rsidP="009E6BE0">
            <w:pPr>
              <w:jc w:val="center"/>
              <w:rPr>
                <w:sz w:val="18"/>
                <w:szCs w:val="18"/>
              </w:rPr>
            </w:pPr>
          </w:p>
        </w:tc>
        <w:tc>
          <w:tcPr>
            <w:tcW w:w="5130" w:type="dxa"/>
            <w:gridSpan w:val="2"/>
            <w:tcMar>
              <w:left w:w="0" w:type="dxa"/>
              <w:right w:w="0" w:type="dxa"/>
            </w:tcMar>
            <w:vAlign w:val="center"/>
          </w:tcPr>
          <w:p w:rsidR="009E6BE0" w:rsidRDefault="009E6BE0" w:rsidP="009E6BE0">
            <w:pPr>
              <w:rPr>
                <w:sz w:val="18"/>
                <w:szCs w:val="18"/>
              </w:rPr>
            </w:pP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EF6DF6">
        <w:tblPrEx>
          <w:jc w:val="left"/>
        </w:tblPrEx>
        <w:tc>
          <w:tcPr>
            <w:tcW w:w="1350" w:type="dxa"/>
            <w:gridSpan w:val="2"/>
            <w:tcMar>
              <w:left w:w="0" w:type="dxa"/>
              <w:right w:w="0" w:type="dxa"/>
            </w:tcMar>
            <w:vAlign w:val="center"/>
          </w:tcPr>
          <w:p w:rsidR="009E6BE0" w:rsidRDefault="009E6BE0" w:rsidP="009E6BE0">
            <w:pPr>
              <w:rPr>
                <w:sz w:val="18"/>
                <w:szCs w:val="18"/>
              </w:rPr>
            </w:pPr>
          </w:p>
        </w:tc>
        <w:tc>
          <w:tcPr>
            <w:tcW w:w="540" w:type="dxa"/>
            <w:tcMar>
              <w:left w:w="0" w:type="dxa"/>
              <w:right w:w="0" w:type="dxa"/>
            </w:tcMar>
            <w:vAlign w:val="center"/>
          </w:tcPr>
          <w:p w:rsidR="009E6BE0" w:rsidRDefault="009E6BE0" w:rsidP="009E6BE0">
            <w:pPr>
              <w:jc w:val="center"/>
              <w:rPr>
                <w:sz w:val="18"/>
                <w:szCs w:val="18"/>
              </w:rPr>
            </w:pPr>
          </w:p>
        </w:tc>
        <w:tc>
          <w:tcPr>
            <w:tcW w:w="5130" w:type="dxa"/>
            <w:gridSpan w:val="2"/>
            <w:tcMar>
              <w:left w:w="0" w:type="dxa"/>
              <w:right w:w="0" w:type="dxa"/>
            </w:tcMar>
            <w:vAlign w:val="center"/>
          </w:tcPr>
          <w:p w:rsidR="009E6BE0" w:rsidRDefault="009E6BE0" w:rsidP="009E6BE0">
            <w:pPr>
              <w:rPr>
                <w:sz w:val="18"/>
                <w:szCs w:val="18"/>
              </w:rPr>
            </w:pP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3D2D5A">
        <w:tblPrEx>
          <w:jc w:val="left"/>
        </w:tblPrEx>
        <w:tc>
          <w:tcPr>
            <w:tcW w:w="10980" w:type="dxa"/>
            <w:gridSpan w:val="8"/>
            <w:shd w:val="clear" w:color="auto" w:fill="8496B0" w:themeFill="text2" w:themeFillTint="99"/>
            <w:tcMar>
              <w:left w:w="0" w:type="dxa"/>
              <w:right w:w="0" w:type="dxa"/>
            </w:tcMar>
            <w:vAlign w:val="center"/>
          </w:tcPr>
          <w:p w:rsidR="009E6BE0" w:rsidRDefault="0041042B" w:rsidP="00915574">
            <w:pPr>
              <w:jc w:val="center"/>
              <w:rPr>
                <w:b/>
                <w:sz w:val="18"/>
                <w:szCs w:val="18"/>
                <w:vertAlign w:val="superscript"/>
              </w:rPr>
            </w:pPr>
            <w:r>
              <w:rPr>
                <w:b/>
                <w:sz w:val="18"/>
                <w:szCs w:val="18"/>
              </w:rPr>
              <w:t xml:space="preserve">Public Health </w:t>
            </w:r>
            <w:r w:rsidR="0025490C">
              <w:rPr>
                <w:b/>
                <w:sz w:val="18"/>
                <w:szCs w:val="18"/>
              </w:rPr>
              <w:t xml:space="preserve">Methods </w:t>
            </w:r>
            <w:r w:rsidR="009E6BE0" w:rsidRPr="003D2D5A">
              <w:rPr>
                <w:b/>
                <w:sz w:val="18"/>
                <w:szCs w:val="18"/>
              </w:rPr>
              <w:t>Breadth</w:t>
            </w:r>
          </w:p>
          <w:p w:rsidR="00F03D20" w:rsidRPr="00E07327" w:rsidRDefault="00F03D20" w:rsidP="005F4C05">
            <w:pPr>
              <w:jc w:val="center"/>
              <w:rPr>
                <w:sz w:val="18"/>
                <w:szCs w:val="18"/>
              </w:rPr>
            </w:pPr>
            <w:r w:rsidRPr="00C6586B">
              <w:rPr>
                <w:i/>
                <w:sz w:val="18"/>
                <w:szCs w:val="18"/>
              </w:rPr>
              <w:t xml:space="preserve">(see planning note </w:t>
            </w:r>
            <w:r w:rsidR="005F4C05">
              <w:rPr>
                <w:i/>
                <w:sz w:val="18"/>
                <w:szCs w:val="18"/>
              </w:rPr>
              <w:t>4</w:t>
            </w:r>
            <w:r w:rsidRPr="00C6586B">
              <w:rPr>
                <w:i/>
                <w:sz w:val="18"/>
                <w:szCs w:val="18"/>
              </w:rPr>
              <w:t>)</w:t>
            </w:r>
          </w:p>
        </w:tc>
      </w:tr>
      <w:tr w:rsidR="009E6BE0" w:rsidRPr="00BD15EB" w:rsidTr="00325B8D">
        <w:tblPrEx>
          <w:jc w:val="left"/>
        </w:tblPrEx>
        <w:tc>
          <w:tcPr>
            <w:tcW w:w="8640" w:type="dxa"/>
            <w:gridSpan w:val="7"/>
            <w:shd w:val="clear" w:color="auto" w:fill="D5DCE4" w:themeFill="text2" w:themeFillTint="33"/>
            <w:tcMar>
              <w:left w:w="0" w:type="dxa"/>
              <w:right w:w="0" w:type="dxa"/>
            </w:tcMar>
            <w:vAlign w:val="center"/>
          </w:tcPr>
          <w:p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shd w:val="clear" w:color="auto" w:fill="D5DCE4" w:themeFill="text2" w:themeFillTint="33"/>
            <w:tcMar>
              <w:left w:w="0" w:type="dxa"/>
              <w:right w:w="0" w:type="dxa"/>
            </w:tcMar>
            <w:vAlign w:val="center"/>
          </w:tcPr>
          <w:p w:rsidR="009E6BE0" w:rsidRPr="00A92C82" w:rsidRDefault="009E6BE0" w:rsidP="009E6BE0">
            <w:pPr>
              <w:jc w:val="center"/>
              <w:rPr>
                <w:i/>
                <w:sz w:val="18"/>
                <w:szCs w:val="18"/>
              </w:rPr>
            </w:pPr>
          </w:p>
        </w:tc>
      </w:tr>
      <w:tr w:rsidR="00361C0A" w:rsidRPr="00BD15EB" w:rsidTr="00EF6DF6">
        <w:tblPrEx>
          <w:jc w:val="left"/>
        </w:tblPrEx>
        <w:tc>
          <w:tcPr>
            <w:tcW w:w="1350" w:type="dxa"/>
            <w:gridSpan w:val="2"/>
            <w:tcMar>
              <w:left w:w="0" w:type="dxa"/>
              <w:right w:w="0" w:type="dxa"/>
            </w:tcMar>
            <w:vAlign w:val="center"/>
          </w:tcPr>
          <w:p w:rsidR="00361C0A" w:rsidRPr="00414614" w:rsidRDefault="00361C0A" w:rsidP="00361C0A">
            <w:pPr>
              <w:rPr>
                <w:sz w:val="18"/>
                <w:szCs w:val="18"/>
              </w:rPr>
            </w:pPr>
            <w:r w:rsidRPr="00414614">
              <w:rPr>
                <w:rFonts w:cs="Calibri"/>
                <w:sz w:val="18"/>
                <w:szCs w:val="18"/>
              </w:rPr>
              <w:t>PHD 1130L</w:t>
            </w:r>
          </w:p>
        </w:tc>
        <w:tc>
          <w:tcPr>
            <w:tcW w:w="540" w:type="dxa"/>
            <w:tcMar>
              <w:left w:w="0" w:type="dxa"/>
              <w:right w:w="0" w:type="dxa"/>
            </w:tcMar>
            <w:vAlign w:val="center"/>
          </w:tcPr>
          <w:p w:rsidR="00361C0A" w:rsidRPr="00414614" w:rsidRDefault="00361C0A" w:rsidP="00361C0A">
            <w:pPr>
              <w:jc w:val="center"/>
              <w:rPr>
                <w:sz w:val="18"/>
                <w:szCs w:val="18"/>
              </w:rPr>
            </w:pPr>
            <w:r w:rsidRPr="00414614">
              <w:rPr>
                <w:sz w:val="18"/>
                <w:szCs w:val="18"/>
              </w:rPr>
              <w:t>3</w:t>
            </w:r>
          </w:p>
        </w:tc>
        <w:tc>
          <w:tcPr>
            <w:tcW w:w="5130" w:type="dxa"/>
            <w:gridSpan w:val="2"/>
            <w:tcMar>
              <w:left w:w="0" w:type="dxa"/>
              <w:right w:w="0" w:type="dxa"/>
            </w:tcMar>
            <w:vAlign w:val="center"/>
          </w:tcPr>
          <w:p w:rsidR="00361C0A" w:rsidRPr="00414614" w:rsidRDefault="00361C0A" w:rsidP="00361C0A">
            <w:pPr>
              <w:rPr>
                <w:sz w:val="18"/>
                <w:szCs w:val="18"/>
              </w:rPr>
            </w:pPr>
            <w:r w:rsidRPr="00414614">
              <w:rPr>
                <w:rFonts w:cs="Calibri"/>
                <w:i/>
                <w:sz w:val="18"/>
                <w:szCs w:val="18"/>
              </w:rPr>
              <w:t>Applied Measurement Theory</w:t>
            </w:r>
          </w:p>
        </w:tc>
        <w:tc>
          <w:tcPr>
            <w:tcW w:w="810" w:type="dxa"/>
            <w:tcMar>
              <w:left w:w="0" w:type="dxa"/>
              <w:right w:w="0" w:type="dxa"/>
            </w:tcMar>
            <w:vAlign w:val="center"/>
          </w:tcPr>
          <w:p w:rsidR="00361C0A" w:rsidRPr="00414614" w:rsidRDefault="00361C0A" w:rsidP="00361C0A">
            <w:pPr>
              <w:rPr>
                <w:sz w:val="18"/>
                <w:szCs w:val="18"/>
              </w:rPr>
            </w:pPr>
          </w:p>
        </w:tc>
        <w:tc>
          <w:tcPr>
            <w:tcW w:w="810" w:type="dxa"/>
            <w:tcMar>
              <w:left w:w="0" w:type="dxa"/>
              <w:right w:w="0" w:type="dxa"/>
            </w:tcMar>
          </w:tcPr>
          <w:p w:rsidR="00361C0A" w:rsidRPr="00414614" w:rsidRDefault="00361C0A" w:rsidP="00361C0A">
            <w:pPr>
              <w:rPr>
                <w:sz w:val="18"/>
                <w:szCs w:val="18"/>
              </w:rPr>
            </w:pPr>
          </w:p>
        </w:tc>
        <w:tc>
          <w:tcPr>
            <w:tcW w:w="2340" w:type="dxa"/>
            <w:shd w:val="clear" w:color="auto" w:fill="D9D9D9" w:themeFill="background1" w:themeFillShade="D9"/>
            <w:tcMar>
              <w:left w:w="0" w:type="dxa"/>
              <w:right w:w="0" w:type="dxa"/>
            </w:tcMar>
            <w:vAlign w:val="center"/>
          </w:tcPr>
          <w:p w:rsidR="00361C0A" w:rsidRPr="00414614" w:rsidRDefault="005A4657" w:rsidP="00361C0A">
            <w:pPr>
              <w:rPr>
                <w:sz w:val="18"/>
                <w:szCs w:val="18"/>
              </w:rPr>
            </w:pPr>
            <w:r>
              <w:rPr>
                <w:sz w:val="18"/>
                <w:szCs w:val="18"/>
              </w:rPr>
              <w:t>PHD-H2</w:t>
            </w:r>
          </w:p>
        </w:tc>
      </w:tr>
      <w:tr w:rsidR="00361C0A" w:rsidRPr="00BD15EB" w:rsidTr="00361C0A">
        <w:tblPrEx>
          <w:jc w:val="left"/>
        </w:tblPrEx>
        <w:tc>
          <w:tcPr>
            <w:tcW w:w="8640" w:type="dxa"/>
            <w:gridSpan w:val="7"/>
            <w:shd w:val="clear" w:color="auto" w:fill="E2EFD9" w:themeFill="accent6" w:themeFillTint="33"/>
            <w:tcMar>
              <w:left w:w="0" w:type="dxa"/>
              <w:right w:w="0" w:type="dxa"/>
            </w:tcMar>
            <w:vAlign w:val="center"/>
          </w:tcPr>
          <w:p w:rsidR="00361C0A" w:rsidRPr="00BD15EB" w:rsidRDefault="00361C0A" w:rsidP="005F4C05">
            <w:pPr>
              <w:jc w:val="center"/>
              <w:rPr>
                <w:sz w:val="18"/>
                <w:szCs w:val="18"/>
              </w:rPr>
            </w:pPr>
            <w:r>
              <w:rPr>
                <w:i/>
                <w:sz w:val="18"/>
                <w:szCs w:val="18"/>
              </w:rPr>
              <w:t xml:space="preserve">6 </w:t>
            </w:r>
            <w:r w:rsidRPr="002946DE">
              <w:rPr>
                <w:i/>
                <w:sz w:val="18"/>
                <w:szCs w:val="18"/>
              </w:rPr>
              <w:t>credit hours</w:t>
            </w:r>
            <w:r>
              <w:rPr>
                <w:i/>
                <w:sz w:val="18"/>
                <w:szCs w:val="18"/>
              </w:rPr>
              <w:t xml:space="preserve"> of </w:t>
            </w:r>
            <w:r w:rsidR="005E7721">
              <w:rPr>
                <w:i/>
                <w:sz w:val="18"/>
                <w:szCs w:val="18"/>
              </w:rPr>
              <w:t>additional methods</w:t>
            </w:r>
            <w:r>
              <w:rPr>
                <w:i/>
                <w:sz w:val="18"/>
                <w:szCs w:val="18"/>
              </w:rPr>
              <w:t xml:space="preserve"> coursework</w:t>
            </w:r>
            <w:r>
              <w:rPr>
                <w:i/>
                <w:sz w:val="18"/>
                <w:szCs w:val="18"/>
                <w:vertAlign w:val="superscript"/>
              </w:rPr>
              <w:t xml:space="preserve"> </w:t>
            </w:r>
            <w:r>
              <w:rPr>
                <w:i/>
                <w:sz w:val="18"/>
                <w:szCs w:val="18"/>
              </w:rPr>
              <w:t xml:space="preserve">(see planning note </w:t>
            </w:r>
            <w:r w:rsidR="005F4C05">
              <w:rPr>
                <w:i/>
                <w:sz w:val="18"/>
                <w:szCs w:val="18"/>
              </w:rPr>
              <w:t>4</w:t>
            </w:r>
            <w:r>
              <w:rPr>
                <w:i/>
                <w:sz w:val="18"/>
                <w:szCs w:val="18"/>
              </w:rPr>
              <w:t>)</w:t>
            </w:r>
          </w:p>
        </w:tc>
        <w:tc>
          <w:tcPr>
            <w:tcW w:w="2340" w:type="dxa"/>
            <w:shd w:val="clear" w:color="auto" w:fill="E2EFD9" w:themeFill="accent6" w:themeFillTint="33"/>
            <w:tcMar>
              <w:left w:w="0" w:type="dxa"/>
              <w:right w:w="0" w:type="dxa"/>
            </w:tcMar>
            <w:vAlign w:val="center"/>
          </w:tcPr>
          <w:p w:rsidR="00361C0A" w:rsidRPr="00BD15EB" w:rsidRDefault="00361C0A" w:rsidP="00361C0A">
            <w:pPr>
              <w:jc w:val="center"/>
              <w:rPr>
                <w:sz w:val="18"/>
                <w:szCs w:val="18"/>
              </w:rPr>
            </w:pPr>
            <w:r w:rsidRPr="002946DE">
              <w:rPr>
                <w:i/>
                <w:sz w:val="18"/>
                <w:szCs w:val="18"/>
              </w:rPr>
              <w:t>Competencies</w:t>
            </w:r>
          </w:p>
        </w:tc>
      </w:tr>
      <w:tr w:rsidR="009E6BE0" w:rsidRPr="00BD15EB" w:rsidTr="00EF6DF6">
        <w:tblPrEx>
          <w:jc w:val="left"/>
        </w:tblPrEx>
        <w:tc>
          <w:tcPr>
            <w:tcW w:w="1350" w:type="dxa"/>
            <w:gridSpan w:val="2"/>
            <w:tcMar>
              <w:left w:w="0" w:type="dxa"/>
              <w:right w:w="0" w:type="dxa"/>
            </w:tcMar>
          </w:tcPr>
          <w:p w:rsidR="009E6BE0" w:rsidRPr="00E07327" w:rsidRDefault="009E6BE0" w:rsidP="009E6BE0">
            <w:pPr>
              <w:rPr>
                <w:sz w:val="18"/>
                <w:szCs w:val="18"/>
              </w:rPr>
            </w:pPr>
          </w:p>
        </w:tc>
        <w:tc>
          <w:tcPr>
            <w:tcW w:w="540" w:type="dxa"/>
            <w:tcMar>
              <w:left w:w="0" w:type="dxa"/>
              <w:right w:w="0" w:type="dxa"/>
            </w:tcMar>
          </w:tcPr>
          <w:p w:rsidR="009E6BE0" w:rsidRPr="00E07327" w:rsidRDefault="009E6BE0" w:rsidP="009E6BE0">
            <w:pPr>
              <w:jc w:val="center"/>
              <w:rPr>
                <w:sz w:val="18"/>
                <w:szCs w:val="18"/>
              </w:rPr>
            </w:pPr>
          </w:p>
        </w:tc>
        <w:tc>
          <w:tcPr>
            <w:tcW w:w="5130" w:type="dxa"/>
            <w:gridSpan w:val="2"/>
            <w:tcMar>
              <w:left w:w="0" w:type="dxa"/>
              <w:right w:w="0" w:type="dxa"/>
            </w:tcMar>
          </w:tcPr>
          <w:p w:rsidR="009E6BE0" w:rsidRPr="00E07327" w:rsidRDefault="009E6BE0" w:rsidP="009E6BE0">
            <w:pPr>
              <w:rPr>
                <w:sz w:val="18"/>
                <w:szCs w:val="18"/>
              </w:rPr>
            </w:pP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EF6DF6">
        <w:tblPrEx>
          <w:jc w:val="left"/>
        </w:tblPrEx>
        <w:tc>
          <w:tcPr>
            <w:tcW w:w="1350" w:type="dxa"/>
            <w:gridSpan w:val="2"/>
            <w:tcMar>
              <w:left w:w="0" w:type="dxa"/>
              <w:right w:w="0" w:type="dxa"/>
            </w:tcMar>
          </w:tcPr>
          <w:p w:rsidR="009E6BE0" w:rsidRPr="00E07327" w:rsidRDefault="009E6BE0" w:rsidP="009E6BE0">
            <w:pPr>
              <w:rPr>
                <w:sz w:val="18"/>
                <w:szCs w:val="18"/>
              </w:rPr>
            </w:pPr>
          </w:p>
        </w:tc>
        <w:tc>
          <w:tcPr>
            <w:tcW w:w="540" w:type="dxa"/>
            <w:tcMar>
              <w:left w:w="0" w:type="dxa"/>
              <w:right w:w="0" w:type="dxa"/>
            </w:tcMar>
            <w:vAlign w:val="center"/>
          </w:tcPr>
          <w:p w:rsidR="009E6BE0" w:rsidRPr="00E07327" w:rsidRDefault="009E6BE0" w:rsidP="009E6BE0">
            <w:pPr>
              <w:jc w:val="center"/>
              <w:rPr>
                <w:sz w:val="18"/>
                <w:szCs w:val="18"/>
              </w:rPr>
            </w:pPr>
          </w:p>
        </w:tc>
        <w:tc>
          <w:tcPr>
            <w:tcW w:w="5130" w:type="dxa"/>
            <w:gridSpan w:val="2"/>
            <w:tcMar>
              <w:left w:w="0" w:type="dxa"/>
              <w:right w:w="0" w:type="dxa"/>
            </w:tcMar>
          </w:tcPr>
          <w:p w:rsidR="009E6BE0" w:rsidRPr="00E07327" w:rsidRDefault="009E6BE0" w:rsidP="009E6BE0">
            <w:pPr>
              <w:rPr>
                <w:sz w:val="18"/>
                <w:szCs w:val="18"/>
              </w:rPr>
            </w:pP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A92C82">
        <w:tblPrEx>
          <w:jc w:val="left"/>
        </w:tblPrEx>
        <w:tc>
          <w:tcPr>
            <w:tcW w:w="10980" w:type="dxa"/>
            <w:gridSpan w:val="8"/>
            <w:shd w:val="clear" w:color="auto" w:fill="8496B0" w:themeFill="text2" w:themeFillTint="99"/>
            <w:tcMar>
              <w:left w:w="0" w:type="dxa"/>
              <w:right w:w="0" w:type="dxa"/>
            </w:tcMar>
            <w:vAlign w:val="center"/>
          </w:tcPr>
          <w:p w:rsidR="009E6BE0" w:rsidRPr="00BD15EB" w:rsidRDefault="009E6BE0" w:rsidP="009E6BE0">
            <w:pPr>
              <w:jc w:val="center"/>
              <w:rPr>
                <w:sz w:val="18"/>
                <w:szCs w:val="18"/>
              </w:rPr>
            </w:pPr>
            <w:r>
              <w:rPr>
                <w:b/>
                <w:sz w:val="18"/>
                <w:szCs w:val="18"/>
              </w:rPr>
              <w:t>Dissertation</w:t>
            </w:r>
          </w:p>
        </w:tc>
      </w:tr>
      <w:tr w:rsidR="009E6BE0" w:rsidRPr="00BD15EB" w:rsidTr="00325B8D">
        <w:tblPrEx>
          <w:jc w:val="left"/>
        </w:tblPrEx>
        <w:tc>
          <w:tcPr>
            <w:tcW w:w="8640" w:type="dxa"/>
            <w:gridSpan w:val="7"/>
            <w:shd w:val="clear" w:color="auto" w:fill="D5DCE4" w:themeFill="text2" w:themeFillTint="33"/>
            <w:tcMar>
              <w:left w:w="0" w:type="dxa"/>
              <w:right w:w="0" w:type="dxa"/>
            </w:tcMar>
            <w:vAlign w:val="center"/>
          </w:tcPr>
          <w:p w:rsidR="009E6BE0" w:rsidRDefault="009E6BE0" w:rsidP="00915574">
            <w:pPr>
              <w:jc w:val="center"/>
              <w:rPr>
                <w:i/>
                <w:sz w:val="18"/>
                <w:szCs w:val="18"/>
              </w:rPr>
            </w:pPr>
            <w:r w:rsidRPr="00A51E86">
              <w:rPr>
                <w:i/>
                <w:sz w:val="18"/>
                <w:szCs w:val="18"/>
              </w:rPr>
              <w:t>3</w:t>
            </w:r>
            <w:r w:rsidR="00915574">
              <w:rPr>
                <w:i/>
                <w:sz w:val="18"/>
                <w:szCs w:val="18"/>
              </w:rPr>
              <w:t xml:space="preserve"> </w:t>
            </w:r>
            <w:r w:rsidRPr="00A51E86">
              <w:rPr>
                <w:i/>
                <w:sz w:val="18"/>
                <w:szCs w:val="18"/>
              </w:rPr>
              <w:t>credit hours</w:t>
            </w:r>
          </w:p>
          <w:p w:rsidR="00002CF5" w:rsidRPr="00A51E86" w:rsidRDefault="00002CF5" w:rsidP="005F4C05">
            <w:pPr>
              <w:jc w:val="center"/>
              <w:rPr>
                <w:i/>
                <w:sz w:val="18"/>
                <w:szCs w:val="18"/>
              </w:rPr>
            </w:pPr>
            <w:r>
              <w:rPr>
                <w:i/>
                <w:sz w:val="18"/>
                <w:szCs w:val="18"/>
              </w:rPr>
              <w:t xml:space="preserve">(see planning note </w:t>
            </w:r>
            <w:r w:rsidR="005F4C05">
              <w:rPr>
                <w:i/>
                <w:sz w:val="18"/>
                <w:szCs w:val="18"/>
              </w:rPr>
              <w:t>5</w:t>
            </w:r>
            <w:r>
              <w:rPr>
                <w:i/>
                <w:sz w:val="18"/>
                <w:szCs w:val="18"/>
              </w:rPr>
              <w:t>)</w:t>
            </w:r>
          </w:p>
        </w:tc>
        <w:tc>
          <w:tcPr>
            <w:tcW w:w="2340" w:type="dxa"/>
            <w:shd w:val="clear" w:color="auto" w:fill="D5DCE4" w:themeFill="text2" w:themeFillTint="33"/>
            <w:tcMar>
              <w:left w:w="0" w:type="dxa"/>
              <w:right w:w="0" w:type="dxa"/>
            </w:tcMar>
            <w:vAlign w:val="center"/>
          </w:tcPr>
          <w:p w:rsidR="009E6BE0" w:rsidRPr="00BD15EB" w:rsidRDefault="009E6BE0" w:rsidP="009E6BE0">
            <w:pPr>
              <w:jc w:val="center"/>
              <w:rPr>
                <w:sz w:val="18"/>
                <w:szCs w:val="18"/>
              </w:rPr>
            </w:pPr>
          </w:p>
        </w:tc>
      </w:tr>
      <w:tr w:rsidR="009E6BE0" w:rsidRPr="00BD15EB" w:rsidTr="00EF6DF6">
        <w:tblPrEx>
          <w:jc w:val="left"/>
        </w:tblPrEx>
        <w:tc>
          <w:tcPr>
            <w:tcW w:w="1350" w:type="dxa"/>
            <w:gridSpan w:val="2"/>
            <w:tcMar>
              <w:left w:w="0" w:type="dxa"/>
              <w:right w:w="0" w:type="dxa"/>
            </w:tcMar>
            <w:vAlign w:val="center"/>
          </w:tcPr>
          <w:p w:rsidR="009E6BE0" w:rsidRPr="00BD15EB" w:rsidRDefault="009E6BE0" w:rsidP="009E6BE0">
            <w:pPr>
              <w:rPr>
                <w:sz w:val="18"/>
                <w:szCs w:val="18"/>
              </w:rPr>
            </w:pPr>
            <w:r>
              <w:rPr>
                <w:sz w:val="18"/>
                <w:szCs w:val="18"/>
              </w:rPr>
              <w:t>PHD 9999</w:t>
            </w:r>
          </w:p>
        </w:tc>
        <w:tc>
          <w:tcPr>
            <w:tcW w:w="540" w:type="dxa"/>
            <w:tcMar>
              <w:left w:w="0" w:type="dxa"/>
              <w:right w:w="0" w:type="dxa"/>
            </w:tcMar>
            <w:vAlign w:val="center"/>
          </w:tcPr>
          <w:p w:rsidR="009E6BE0" w:rsidRPr="00BD15EB" w:rsidRDefault="009E6BE0" w:rsidP="009E6BE0">
            <w:pPr>
              <w:jc w:val="center"/>
              <w:rPr>
                <w:sz w:val="18"/>
                <w:szCs w:val="18"/>
              </w:rPr>
            </w:pPr>
            <w:r>
              <w:rPr>
                <w:sz w:val="18"/>
                <w:szCs w:val="18"/>
              </w:rPr>
              <w:t>3</w:t>
            </w:r>
          </w:p>
        </w:tc>
        <w:tc>
          <w:tcPr>
            <w:tcW w:w="5130" w:type="dxa"/>
            <w:gridSpan w:val="2"/>
            <w:tcMar>
              <w:left w:w="0" w:type="dxa"/>
              <w:right w:w="0" w:type="dxa"/>
            </w:tcMar>
            <w:vAlign w:val="center"/>
          </w:tcPr>
          <w:p w:rsidR="009E6BE0" w:rsidRPr="00BD15EB" w:rsidRDefault="009E6BE0" w:rsidP="009E6BE0">
            <w:pPr>
              <w:rPr>
                <w:sz w:val="18"/>
                <w:szCs w:val="18"/>
              </w:rPr>
            </w:pPr>
            <w:r>
              <w:rPr>
                <w:sz w:val="18"/>
                <w:szCs w:val="18"/>
              </w:rPr>
              <w:t xml:space="preserve">Dissertation </w:t>
            </w:r>
            <w:r w:rsidR="00325B8D">
              <w:rPr>
                <w:sz w:val="18"/>
                <w:szCs w:val="18"/>
              </w:rPr>
              <w:t>Research</w:t>
            </w:r>
          </w:p>
        </w:tc>
        <w:tc>
          <w:tcPr>
            <w:tcW w:w="810" w:type="dxa"/>
            <w:tcMar>
              <w:left w:w="0" w:type="dxa"/>
              <w:right w:w="0" w:type="dxa"/>
            </w:tcMar>
            <w:vAlign w:val="center"/>
          </w:tcPr>
          <w:p w:rsidR="009E6BE0" w:rsidRPr="00BD15EB" w:rsidRDefault="009E6BE0" w:rsidP="009E6BE0">
            <w:pPr>
              <w:rPr>
                <w:sz w:val="18"/>
                <w:szCs w:val="18"/>
              </w:rPr>
            </w:pPr>
          </w:p>
        </w:tc>
        <w:tc>
          <w:tcPr>
            <w:tcW w:w="810" w:type="dxa"/>
            <w:tcMar>
              <w:left w:w="0" w:type="dxa"/>
              <w:right w:w="0" w:type="dxa"/>
            </w:tcMar>
          </w:tcPr>
          <w:p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rsidR="009E6BE0" w:rsidRPr="00BD15EB" w:rsidRDefault="009E6BE0" w:rsidP="009E6BE0">
            <w:pPr>
              <w:rPr>
                <w:sz w:val="18"/>
                <w:szCs w:val="18"/>
              </w:rPr>
            </w:pPr>
          </w:p>
        </w:tc>
      </w:tr>
      <w:tr w:rsidR="009E6BE0" w:rsidRPr="00BD15EB" w:rsidTr="00EF6DF6">
        <w:tblPrEx>
          <w:jc w:val="left"/>
        </w:tblPrEx>
        <w:tc>
          <w:tcPr>
            <w:tcW w:w="1350" w:type="dxa"/>
            <w:gridSpan w:val="2"/>
            <w:shd w:val="clear" w:color="auto" w:fill="D9D9D9" w:themeFill="background1" w:themeFillShade="D9"/>
            <w:tcMar>
              <w:left w:w="0" w:type="dxa"/>
              <w:right w:w="0" w:type="dxa"/>
            </w:tcMar>
            <w:vAlign w:val="center"/>
          </w:tcPr>
          <w:p w:rsidR="009E6BE0" w:rsidRPr="00BD15EB" w:rsidRDefault="009E6BE0" w:rsidP="005F4C05">
            <w:pPr>
              <w:rPr>
                <w:b/>
                <w:sz w:val="18"/>
                <w:szCs w:val="18"/>
              </w:rPr>
            </w:pPr>
            <w:r w:rsidRPr="00BD15EB">
              <w:rPr>
                <w:b/>
                <w:sz w:val="18"/>
                <w:szCs w:val="18"/>
              </w:rPr>
              <w:t>Total Credits</w:t>
            </w:r>
            <w:r w:rsidR="00704048">
              <w:rPr>
                <w:b/>
                <w:sz w:val="18"/>
                <w:szCs w:val="18"/>
                <w:vertAlign w:val="superscript"/>
              </w:rPr>
              <w:t xml:space="preserve"> </w:t>
            </w:r>
            <w:r w:rsidR="00704048" w:rsidRPr="00EF6DF6">
              <w:rPr>
                <w:i/>
                <w:sz w:val="18"/>
                <w:szCs w:val="18"/>
              </w:rPr>
              <w:t xml:space="preserve">(see planning note </w:t>
            </w:r>
            <w:r w:rsidR="005F4C05">
              <w:rPr>
                <w:i/>
                <w:sz w:val="18"/>
                <w:szCs w:val="18"/>
              </w:rPr>
              <w:t>6</w:t>
            </w:r>
            <w:r w:rsidR="00704048" w:rsidRPr="00EF6DF6">
              <w:rPr>
                <w:i/>
                <w:sz w:val="18"/>
                <w:szCs w:val="18"/>
              </w:rPr>
              <w:t>)</w:t>
            </w:r>
          </w:p>
        </w:tc>
        <w:tc>
          <w:tcPr>
            <w:tcW w:w="540" w:type="dxa"/>
            <w:shd w:val="clear" w:color="auto" w:fill="D9D9D9" w:themeFill="background1" w:themeFillShade="D9"/>
            <w:tcMar>
              <w:left w:w="0" w:type="dxa"/>
              <w:right w:w="0" w:type="dxa"/>
            </w:tcMar>
            <w:vAlign w:val="center"/>
          </w:tcPr>
          <w:p w:rsidR="009E6BE0" w:rsidRPr="00BD15EB" w:rsidRDefault="009E6BE0" w:rsidP="009E6BE0">
            <w:pPr>
              <w:jc w:val="center"/>
              <w:rPr>
                <w:b/>
                <w:sz w:val="18"/>
                <w:szCs w:val="18"/>
              </w:rPr>
            </w:pPr>
            <w:r>
              <w:rPr>
                <w:b/>
                <w:sz w:val="18"/>
                <w:szCs w:val="18"/>
              </w:rPr>
              <w:t>48</w:t>
            </w:r>
          </w:p>
        </w:tc>
        <w:tc>
          <w:tcPr>
            <w:tcW w:w="9090" w:type="dxa"/>
            <w:gridSpan w:val="5"/>
            <w:shd w:val="clear" w:color="auto" w:fill="D9D9D9" w:themeFill="background1" w:themeFillShade="D9"/>
            <w:tcMar>
              <w:left w:w="0" w:type="dxa"/>
              <w:right w:w="0" w:type="dxa"/>
            </w:tcMar>
            <w:vAlign w:val="center"/>
          </w:tcPr>
          <w:p w:rsidR="009E6BE0" w:rsidRPr="007607D7" w:rsidRDefault="009E6BE0" w:rsidP="009E6BE0">
            <w:pPr>
              <w:rPr>
                <w:sz w:val="18"/>
                <w:szCs w:val="18"/>
              </w:rPr>
            </w:pPr>
          </w:p>
        </w:tc>
      </w:tr>
    </w:tbl>
    <w:p w:rsidR="00C37163" w:rsidRDefault="00C37163" w:rsidP="00C37163">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rsidR="007748D1" w:rsidRPr="00FD5734" w:rsidRDefault="00975B3B" w:rsidP="00B3439B">
      <w:pPr>
        <w:spacing w:after="100"/>
        <w:jc w:val="center"/>
        <w:rPr>
          <w:rFonts w:cs="Calibri"/>
          <w:b/>
          <w:sz w:val="18"/>
          <w:szCs w:val="18"/>
          <w:u w:val="single"/>
        </w:rPr>
      </w:pPr>
      <w:r w:rsidRPr="00FD5734">
        <w:rPr>
          <w:rFonts w:cs="Calibri"/>
          <w:b/>
          <w:sz w:val="18"/>
          <w:szCs w:val="18"/>
          <w:u w:val="single"/>
        </w:rPr>
        <w:t>Planning Notes:</w:t>
      </w:r>
    </w:p>
    <w:p w:rsidR="00F50416" w:rsidRPr="00FD5734" w:rsidRDefault="00151FA5" w:rsidP="005F4C05">
      <w:pPr>
        <w:spacing w:after="100"/>
        <w:rPr>
          <w:rFonts w:cs="Calibri"/>
          <w:b/>
          <w:sz w:val="18"/>
          <w:szCs w:val="18"/>
        </w:rPr>
      </w:pPr>
      <w:r w:rsidRPr="00617E84">
        <w:rPr>
          <w:rFonts w:cs="Calibri"/>
          <w:b/>
          <w:sz w:val="18"/>
          <w:szCs w:val="18"/>
        </w:rPr>
        <w:t xml:space="preserve">Planning Note </w:t>
      </w:r>
      <w:r w:rsidR="005F4C05">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PhD in Behavioral Sciences and Health Promotion.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rsidR="00A92C82" w:rsidRPr="00FD5734" w:rsidRDefault="007748D1" w:rsidP="00B3439B">
      <w:pPr>
        <w:spacing w:after="100"/>
        <w:rPr>
          <w:rFonts w:cs="Calibri"/>
          <w:sz w:val="18"/>
          <w:szCs w:val="18"/>
        </w:rPr>
      </w:pPr>
      <w:r w:rsidRPr="00FD5734">
        <w:rPr>
          <w:rFonts w:cs="Calibri"/>
          <w:b/>
          <w:sz w:val="18"/>
          <w:szCs w:val="18"/>
        </w:rPr>
        <w:t xml:space="preserve">Planning Note </w:t>
      </w:r>
      <w:r w:rsidR="005F4C05">
        <w:rPr>
          <w:rFonts w:cs="Calibri"/>
          <w:b/>
          <w:sz w:val="18"/>
          <w:szCs w:val="18"/>
        </w:rPr>
        <w:t>2</w:t>
      </w:r>
      <w:r w:rsidR="00B70199">
        <w:rPr>
          <w:rFonts w:cs="Calibri"/>
          <w:b/>
          <w:sz w:val="18"/>
          <w:szCs w:val="18"/>
        </w:rPr>
        <w:t xml:space="preserve"> (Epidemiology Requirement)</w:t>
      </w:r>
      <w:r w:rsidRPr="00FD5734">
        <w:rPr>
          <w:rFonts w:cs="Calibri"/>
          <w:b/>
          <w:sz w:val="18"/>
          <w:szCs w:val="18"/>
        </w:rPr>
        <w:t xml:space="preserve">: </w:t>
      </w:r>
      <w:r w:rsidR="00EC4315">
        <w:rPr>
          <w:rFonts w:cs="Calibri"/>
          <w:sz w:val="18"/>
          <w:szCs w:val="18"/>
        </w:rPr>
        <w:t xml:space="preserve">In accordance with SPH Policy 303, all students must complete one epidemiology course (2500-2999). If students choose to complete PHM 2612L </w:t>
      </w:r>
      <w:r w:rsidR="00EC4315" w:rsidRPr="00EC4315">
        <w:rPr>
          <w:rFonts w:cs="Calibri"/>
          <w:i/>
          <w:sz w:val="18"/>
          <w:szCs w:val="18"/>
        </w:rPr>
        <w:t>Epidemiology I</w:t>
      </w:r>
      <w:r w:rsidR="00EC4315">
        <w:rPr>
          <w:rFonts w:cs="Calibri"/>
          <w:sz w:val="18"/>
          <w:szCs w:val="18"/>
        </w:rPr>
        <w:t xml:space="preserve">, the credit hours will not count toward the total credit hours required for this doctoral degree. </w:t>
      </w:r>
      <w:r w:rsidR="00637D1B" w:rsidRPr="00FD5734">
        <w:rPr>
          <w:rFonts w:cs="Calibri"/>
          <w:sz w:val="18"/>
          <w:szCs w:val="18"/>
        </w:rPr>
        <w:t>The required epidemiology course can also be taken as part of a</w:t>
      </w:r>
      <w:r w:rsidR="00A451DA" w:rsidRPr="00FD5734">
        <w:rPr>
          <w:rFonts w:cs="Calibri"/>
          <w:sz w:val="18"/>
          <w:szCs w:val="18"/>
        </w:rPr>
        <w:t>n epidemiology minor. Students should consult with their advisor and the minor’s department for requirements</w:t>
      </w:r>
      <w:r w:rsidR="009A02C7">
        <w:rPr>
          <w:rFonts w:cs="Calibri"/>
          <w:sz w:val="18"/>
          <w:szCs w:val="18"/>
        </w:rPr>
        <w:t xml:space="preserve"> (</w:t>
      </w:r>
      <w:r w:rsidR="009A02C7" w:rsidRPr="00E4497A">
        <w:rPr>
          <w:rFonts w:cs="Calibri"/>
          <w:i/>
          <w:sz w:val="18"/>
          <w:szCs w:val="18"/>
        </w:rPr>
        <w:t>see Planning Note 4</w:t>
      </w:r>
      <w:r w:rsidR="009A02C7">
        <w:rPr>
          <w:rFonts w:cs="Calibri"/>
          <w:sz w:val="18"/>
          <w:szCs w:val="18"/>
        </w:rPr>
        <w:t xml:space="preserve">). </w:t>
      </w:r>
    </w:p>
    <w:p w:rsidR="007D22AF" w:rsidRDefault="00C001FF" w:rsidP="00B3439B">
      <w:pPr>
        <w:spacing w:after="100"/>
        <w:rPr>
          <w:rFonts w:cs="Calibri"/>
          <w:sz w:val="18"/>
          <w:szCs w:val="18"/>
        </w:rPr>
      </w:pPr>
      <w:r w:rsidRPr="00FD5734">
        <w:rPr>
          <w:rFonts w:cs="Calibri"/>
          <w:b/>
          <w:sz w:val="18"/>
          <w:szCs w:val="18"/>
        </w:rPr>
        <w:t xml:space="preserve">Planning Note </w:t>
      </w:r>
      <w:r w:rsidR="005F4C05">
        <w:rPr>
          <w:rFonts w:cs="Calibri"/>
          <w:b/>
          <w:sz w:val="18"/>
          <w:szCs w:val="18"/>
        </w:rPr>
        <w:t>3</w:t>
      </w:r>
      <w:r w:rsidR="00BD076D">
        <w:rPr>
          <w:rFonts w:cs="Calibri"/>
          <w:b/>
          <w:sz w:val="18"/>
          <w:szCs w:val="18"/>
        </w:rPr>
        <w:t xml:space="preserve"> (Minor)</w:t>
      </w:r>
      <w:r w:rsidRPr="00FD5734">
        <w:rPr>
          <w:rFonts w:cs="Calibri"/>
          <w:b/>
          <w:sz w:val="18"/>
          <w:szCs w:val="18"/>
        </w:rPr>
        <w:t xml:space="preserve">: </w:t>
      </w:r>
      <w:r w:rsidR="009E6BE0" w:rsidRPr="00FD5734">
        <w:rPr>
          <w:rFonts w:cs="Calibri"/>
          <w:sz w:val="18"/>
          <w:szCs w:val="18"/>
        </w:rPr>
        <w:t>Students in the PhD Behavioral Sciences and Health Promotion program are required to complete a minor outside of their department. Students should consult with their advisor and the minor’s department for requirements.</w:t>
      </w:r>
    </w:p>
    <w:p w:rsidR="009E6BE0" w:rsidRPr="007D22AF" w:rsidRDefault="009E6BE0" w:rsidP="007D22AF">
      <w:pPr>
        <w:rPr>
          <w:rFonts w:cs="Calibri"/>
          <w:sz w:val="18"/>
          <w:szCs w:val="18"/>
        </w:rPr>
      </w:pPr>
    </w:p>
    <w:p w:rsidR="00B1706E" w:rsidRDefault="00C6586B" w:rsidP="00B3439B">
      <w:pPr>
        <w:spacing w:after="100"/>
        <w:rPr>
          <w:rFonts w:cs="Calibri"/>
          <w:sz w:val="18"/>
          <w:szCs w:val="18"/>
        </w:rPr>
      </w:pPr>
      <w:r w:rsidRPr="00FD5734">
        <w:rPr>
          <w:rFonts w:cs="Calibri"/>
          <w:b/>
          <w:sz w:val="18"/>
          <w:szCs w:val="18"/>
        </w:rPr>
        <w:lastRenderedPageBreak/>
        <w:t xml:space="preserve">Planning Note </w:t>
      </w:r>
      <w:r w:rsidR="005F4C05">
        <w:rPr>
          <w:rFonts w:cs="Calibri"/>
          <w:b/>
          <w:sz w:val="18"/>
          <w:szCs w:val="18"/>
        </w:rPr>
        <w:t>4</w:t>
      </w:r>
      <w:r w:rsidR="001966B3">
        <w:rPr>
          <w:rFonts w:cs="Calibri"/>
          <w:b/>
          <w:sz w:val="18"/>
          <w:szCs w:val="18"/>
        </w:rPr>
        <w:t xml:space="preserve"> (</w:t>
      </w:r>
      <w:r w:rsidR="001966B3">
        <w:rPr>
          <w:b/>
          <w:sz w:val="18"/>
          <w:szCs w:val="18"/>
        </w:rPr>
        <w:t xml:space="preserve">Public Health Methods </w:t>
      </w:r>
      <w:r w:rsidR="001966B3" w:rsidRPr="003D2D5A">
        <w:rPr>
          <w:b/>
          <w:sz w:val="18"/>
          <w:szCs w:val="18"/>
        </w:rPr>
        <w:t>Breadth</w:t>
      </w:r>
      <w:r w:rsidR="001966B3">
        <w:rPr>
          <w:rFonts w:cs="Calibri"/>
          <w:b/>
          <w:sz w:val="18"/>
          <w:szCs w:val="18"/>
        </w:rPr>
        <w:t>)</w:t>
      </w:r>
      <w:r w:rsidRPr="00FD5734">
        <w:rPr>
          <w:rFonts w:cs="Calibri"/>
          <w:b/>
          <w:sz w:val="18"/>
          <w:szCs w:val="18"/>
        </w:rPr>
        <w:t xml:space="preserve">: </w:t>
      </w:r>
      <w:r w:rsidR="009E6BE0" w:rsidRPr="00FD5734">
        <w:rPr>
          <w:rFonts w:cs="Calibri"/>
          <w:sz w:val="18"/>
          <w:szCs w:val="18"/>
        </w:rPr>
        <w:t xml:space="preserve">Students are required to complete a </w:t>
      </w:r>
      <w:r w:rsidR="00280D6E">
        <w:rPr>
          <w:rFonts w:cs="Calibri"/>
          <w:sz w:val="18"/>
          <w:szCs w:val="18"/>
        </w:rPr>
        <w:t xml:space="preserve">public health </w:t>
      </w:r>
      <w:r w:rsidR="00B86648" w:rsidRPr="00FD5734">
        <w:rPr>
          <w:rFonts w:cs="Calibri"/>
          <w:sz w:val="18"/>
          <w:szCs w:val="18"/>
        </w:rPr>
        <w:t xml:space="preserve">methods </w:t>
      </w:r>
      <w:r w:rsidR="009E6BE0" w:rsidRPr="00FD5734">
        <w:rPr>
          <w:rFonts w:cs="Calibri"/>
          <w:sz w:val="18"/>
          <w:szCs w:val="18"/>
        </w:rPr>
        <w:t xml:space="preserve">breadth </w:t>
      </w:r>
      <w:r w:rsidR="0023074A">
        <w:rPr>
          <w:rFonts w:cs="Calibri"/>
          <w:sz w:val="18"/>
          <w:szCs w:val="18"/>
        </w:rPr>
        <w:t>as part of the degree</w:t>
      </w:r>
      <w:r w:rsidR="009E6BE0" w:rsidRPr="00FD5734">
        <w:rPr>
          <w:rFonts w:cs="Calibri"/>
          <w:sz w:val="18"/>
          <w:szCs w:val="18"/>
        </w:rPr>
        <w:t xml:space="preserve"> program. </w:t>
      </w:r>
      <w:r w:rsidR="00AB7469">
        <w:rPr>
          <w:rFonts w:cs="Calibri"/>
          <w:sz w:val="18"/>
          <w:szCs w:val="18"/>
        </w:rPr>
        <w:t>All s</w:t>
      </w:r>
      <w:r w:rsidR="002B49A1" w:rsidRPr="00FD5734">
        <w:rPr>
          <w:rFonts w:cs="Calibri"/>
          <w:sz w:val="18"/>
          <w:szCs w:val="18"/>
        </w:rPr>
        <w:t xml:space="preserve">tudents must complete </w:t>
      </w:r>
      <w:r w:rsidR="002B49A1" w:rsidRPr="004205A2">
        <w:rPr>
          <w:rFonts w:cs="Calibri"/>
          <w:i/>
          <w:sz w:val="18"/>
          <w:szCs w:val="18"/>
        </w:rPr>
        <w:t>PHD 1130L Applied Measurement Theory</w:t>
      </w:r>
      <w:r w:rsidR="002B49A1" w:rsidRPr="00FD5734">
        <w:rPr>
          <w:rFonts w:cs="Calibri"/>
          <w:sz w:val="18"/>
          <w:szCs w:val="18"/>
        </w:rPr>
        <w:t xml:space="preserve">. Students must complete </w:t>
      </w:r>
      <w:r w:rsidR="0094129C">
        <w:rPr>
          <w:rFonts w:cs="Calibri"/>
          <w:sz w:val="18"/>
          <w:szCs w:val="18"/>
        </w:rPr>
        <w:t xml:space="preserve">the additional </w:t>
      </w:r>
      <w:r w:rsidR="002B49A1" w:rsidRPr="00FD5734">
        <w:rPr>
          <w:rFonts w:cs="Calibri"/>
          <w:sz w:val="18"/>
          <w:szCs w:val="18"/>
        </w:rPr>
        <w:t xml:space="preserve">6 credit hours of </w:t>
      </w:r>
      <w:r w:rsidR="00933D19">
        <w:rPr>
          <w:rFonts w:cs="Calibri"/>
          <w:sz w:val="18"/>
          <w:szCs w:val="18"/>
        </w:rPr>
        <w:t xml:space="preserve">methods </w:t>
      </w:r>
      <w:r w:rsidR="002B49A1" w:rsidRPr="00FD5734">
        <w:rPr>
          <w:rFonts w:cs="Calibri"/>
          <w:sz w:val="18"/>
          <w:szCs w:val="18"/>
        </w:rPr>
        <w:t>coursework</w:t>
      </w:r>
      <w:r w:rsidR="00933D19">
        <w:rPr>
          <w:rFonts w:cs="Calibri"/>
          <w:sz w:val="18"/>
          <w:szCs w:val="18"/>
        </w:rPr>
        <w:t>. In consultation with the advisor and committee members, students should work to</w:t>
      </w:r>
      <w:r w:rsidR="00216565">
        <w:rPr>
          <w:rFonts w:cs="Calibri"/>
          <w:sz w:val="18"/>
          <w:szCs w:val="18"/>
        </w:rPr>
        <w:t xml:space="preserve"> identify methods coursework</w:t>
      </w:r>
      <w:r w:rsidR="004164E9">
        <w:rPr>
          <w:rFonts w:cs="Calibri"/>
          <w:sz w:val="18"/>
          <w:szCs w:val="18"/>
        </w:rPr>
        <w:t xml:space="preserve"> appropriate for the </w:t>
      </w:r>
      <w:r w:rsidR="00BB26CC">
        <w:rPr>
          <w:rFonts w:cs="Calibri"/>
          <w:sz w:val="18"/>
          <w:szCs w:val="18"/>
        </w:rPr>
        <w:t xml:space="preserve">student’s </w:t>
      </w:r>
      <w:r w:rsidR="004164E9">
        <w:rPr>
          <w:rFonts w:cs="Calibri"/>
          <w:sz w:val="18"/>
          <w:szCs w:val="18"/>
        </w:rPr>
        <w:t>dissertation and career goals</w:t>
      </w:r>
      <w:r w:rsidR="00216565">
        <w:rPr>
          <w:rFonts w:cs="Calibri"/>
          <w:sz w:val="18"/>
          <w:szCs w:val="18"/>
        </w:rPr>
        <w:t xml:space="preserve">. </w:t>
      </w:r>
      <w:r w:rsidR="00216565" w:rsidRPr="00906715">
        <w:rPr>
          <w:rFonts w:cs="Calibri"/>
          <w:i/>
          <w:sz w:val="18"/>
          <w:szCs w:val="18"/>
        </w:rPr>
        <w:t>The following courses are recommendations but students may select coursework outside of this list.</w:t>
      </w:r>
      <w:r w:rsidR="00216565">
        <w:rPr>
          <w:rFonts w:cs="Calibri"/>
          <w:sz w:val="18"/>
          <w:szCs w:val="18"/>
        </w:rPr>
        <w:t xml:space="preserve"> </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2B49A1" w:rsidRPr="00FD5734" w:rsidTr="00CF2D88">
        <w:tc>
          <w:tcPr>
            <w:tcW w:w="8640" w:type="dxa"/>
            <w:gridSpan w:val="5"/>
            <w:shd w:val="clear" w:color="auto" w:fill="E2EFD9" w:themeFill="accent6" w:themeFillTint="33"/>
            <w:tcMar>
              <w:left w:w="0" w:type="dxa"/>
              <w:right w:w="0" w:type="dxa"/>
            </w:tcMar>
            <w:vAlign w:val="center"/>
          </w:tcPr>
          <w:p w:rsidR="002B49A1" w:rsidRPr="00FD5734" w:rsidRDefault="002B49A1" w:rsidP="00216565">
            <w:pPr>
              <w:rPr>
                <w:sz w:val="18"/>
                <w:szCs w:val="18"/>
              </w:rPr>
            </w:pPr>
          </w:p>
        </w:tc>
        <w:tc>
          <w:tcPr>
            <w:tcW w:w="2340" w:type="dxa"/>
            <w:shd w:val="clear" w:color="auto" w:fill="E2EFD9" w:themeFill="accent6" w:themeFillTint="33"/>
            <w:tcMar>
              <w:left w:w="0" w:type="dxa"/>
              <w:right w:w="0" w:type="dxa"/>
            </w:tcMar>
            <w:vAlign w:val="center"/>
          </w:tcPr>
          <w:p w:rsidR="002B49A1" w:rsidRPr="00FD5734" w:rsidRDefault="002B49A1" w:rsidP="00CF2D88">
            <w:pPr>
              <w:jc w:val="center"/>
              <w:rPr>
                <w:sz w:val="18"/>
                <w:szCs w:val="18"/>
              </w:rPr>
            </w:pPr>
            <w:r w:rsidRPr="00FD5734">
              <w:rPr>
                <w:i/>
                <w:sz w:val="18"/>
                <w:szCs w:val="18"/>
              </w:rPr>
              <w:t>Competencies</w:t>
            </w:r>
          </w:p>
        </w:tc>
      </w:tr>
      <w:tr w:rsidR="002B49A1" w:rsidRPr="00FD5734" w:rsidTr="00CF2D88">
        <w:tc>
          <w:tcPr>
            <w:tcW w:w="990" w:type="dxa"/>
            <w:tcMar>
              <w:left w:w="0" w:type="dxa"/>
              <w:right w:w="0" w:type="dxa"/>
            </w:tcMar>
            <w:vAlign w:val="center"/>
          </w:tcPr>
          <w:p w:rsidR="002B49A1" w:rsidRPr="00FD5734" w:rsidRDefault="002B49A1" w:rsidP="00CF2D88">
            <w:pPr>
              <w:rPr>
                <w:sz w:val="18"/>
                <w:szCs w:val="18"/>
              </w:rPr>
            </w:pPr>
            <w:r w:rsidRPr="00FD5734">
              <w:rPr>
                <w:rFonts w:cs="Calibri"/>
                <w:sz w:val="18"/>
                <w:szCs w:val="18"/>
              </w:rPr>
              <w:t>PH 1119L</w:t>
            </w:r>
          </w:p>
        </w:tc>
        <w:tc>
          <w:tcPr>
            <w:tcW w:w="540" w:type="dxa"/>
            <w:tcMar>
              <w:left w:w="0" w:type="dxa"/>
              <w:right w:w="0" w:type="dxa"/>
            </w:tcMar>
            <w:vAlign w:val="center"/>
          </w:tcPr>
          <w:p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rsidR="002B49A1" w:rsidRPr="00FD5734" w:rsidRDefault="002B49A1" w:rsidP="00CF2D88">
            <w:pPr>
              <w:rPr>
                <w:sz w:val="18"/>
                <w:szCs w:val="18"/>
              </w:rPr>
            </w:pPr>
            <w:r w:rsidRPr="00FD5734">
              <w:rPr>
                <w:rFonts w:cs="Calibri"/>
                <w:i/>
                <w:sz w:val="18"/>
                <w:szCs w:val="18"/>
              </w:rPr>
              <w:t>Qualitative Analysis</w:t>
            </w:r>
          </w:p>
        </w:tc>
        <w:tc>
          <w:tcPr>
            <w:tcW w:w="810" w:type="dxa"/>
            <w:tcMar>
              <w:left w:w="0" w:type="dxa"/>
              <w:right w:w="0" w:type="dxa"/>
            </w:tcMar>
            <w:vAlign w:val="center"/>
          </w:tcPr>
          <w:p w:rsidR="002B49A1" w:rsidRPr="00FD5734" w:rsidRDefault="002B49A1" w:rsidP="00CF2D88">
            <w:pPr>
              <w:rPr>
                <w:sz w:val="18"/>
                <w:szCs w:val="18"/>
              </w:rPr>
            </w:pPr>
          </w:p>
        </w:tc>
        <w:tc>
          <w:tcPr>
            <w:tcW w:w="810" w:type="dxa"/>
            <w:tcMar>
              <w:left w:w="0" w:type="dxa"/>
              <w:right w:w="0" w:type="dxa"/>
            </w:tcMar>
          </w:tcPr>
          <w:p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rsidR="002B49A1" w:rsidRPr="00FD5734" w:rsidRDefault="002B49A1" w:rsidP="00CF2D88">
            <w:pPr>
              <w:rPr>
                <w:sz w:val="18"/>
                <w:szCs w:val="18"/>
              </w:rPr>
            </w:pPr>
          </w:p>
        </w:tc>
      </w:tr>
      <w:tr w:rsidR="002B49A1" w:rsidRPr="00FD5734" w:rsidTr="00CF2D88">
        <w:tc>
          <w:tcPr>
            <w:tcW w:w="990" w:type="dxa"/>
            <w:tcMar>
              <w:left w:w="0" w:type="dxa"/>
              <w:right w:w="0" w:type="dxa"/>
            </w:tcMar>
            <w:vAlign w:val="center"/>
          </w:tcPr>
          <w:p w:rsidR="002B49A1" w:rsidRPr="00FD5734" w:rsidRDefault="002B49A1" w:rsidP="00CF2D88">
            <w:pPr>
              <w:rPr>
                <w:sz w:val="18"/>
                <w:szCs w:val="18"/>
              </w:rPr>
            </w:pPr>
            <w:r w:rsidRPr="00FD5734">
              <w:rPr>
                <w:rFonts w:cs="Calibri"/>
                <w:sz w:val="18"/>
                <w:szCs w:val="18"/>
              </w:rPr>
              <w:t>PHD 1121L</w:t>
            </w:r>
          </w:p>
        </w:tc>
        <w:tc>
          <w:tcPr>
            <w:tcW w:w="540" w:type="dxa"/>
            <w:tcMar>
              <w:left w:w="0" w:type="dxa"/>
              <w:right w:w="0" w:type="dxa"/>
            </w:tcMar>
            <w:vAlign w:val="center"/>
          </w:tcPr>
          <w:p w:rsidR="002B49A1" w:rsidRPr="00FD5734" w:rsidRDefault="005A4657" w:rsidP="00CF2D88">
            <w:pPr>
              <w:jc w:val="center"/>
              <w:rPr>
                <w:sz w:val="18"/>
                <w:szCs w:val="18"/>
              </w:rPr>
            </w:pPr>
            <w:r>
              <w:rPr>
                <w:sz w:val="18"/>
                <w:szCs w:val="18"/>
              </w:rPr>
              <w:t>3</w:t>
            </w:r>
          </w:p>
        </w:tc>
        <w:tc>
          <w:tcPr>
            <w:tcW w:w="5490" w:type="dxa"/>
            <w:tcMar>
              <w:left w:w="0" w:type="dxa"/>
              <w:right w:w="0" w:type="dxa"/>
            </w:tcMar>
            <w:vAlign w:val="center"/>
          </w:tcPr>
          <w:p w:rsidR="002B49A1" w:rsidRPr="00D64D5B" w:rsidRDefault="005A4657" w:rsidP="00CF2D88">
            <w:pPr>
              <w:rPr>
                <w:i/>
                <w:sz w:val="18"/>
                <w:szCs w:val="18"/>
              </w:rPr>
            </w:pPr>
            <w:r w:rsidRPr="00D64D5B">
              <w:rPr>
                <w:rFonts w:cs="Segoe UI"/>
                <w:i/>
                <w:color w:val="000000"/>
                <w:sz w:val="18"/>
                <w:szCs w:val="18"/>
              </w:rPr>
              <w:t>Advanced Quantitative Analysis for Behavioral Sciences</w:t>
            </w:r>
          </w:p>
        </w:tc>
        <w:tc>
          <w:tcPr>
            <w:tcW w:w="810" w:type="dxa"/>
            <w:tcMar>
              <w:left w:w="0" w:type="dxa"/>
              <w:right w:w="0" w:type="dxa"/>
            </w:tcMar>
            <w:vAlign w:val="center"/>
          </w:tcPr>
          <w:p w:rsidR="002B49A1" w:rsidRPr="00FD5734" w:rsidRDefault="002B49A1" w:rsidP="00CF2D88">
            <w:pPr>
              <w:rPr>
                <w:sz w:val="18"/>
                <w:szCs w:val="18"/>
              </w:rPr>
            </w:pPr>
          </w:p>
        </w:tc>
        <w:tc>
          <w:tcPr>
            <w:tcW w:w="810" w:type="dxa"/>
            <w:tcMar>
              <w:left w:w="0" w:type="dxa"/>
              <w:right w:w="0" w:type="dxa"/>
            </w:tcMar>
          </w:tcPr>
          <w:p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rsidR="002B49A1" w:rsidRPr="00FD5734" w:rsidRDefault="002B49A1" w:rsidP="00CF2D88">
            <w:pPr>
              <w:rPr>
                <w:sz w:val="18"/>
                <w:szCs w:val="18"/>
              </w:rPr>
            </w:pPr>
          </w:p>
        </w:tc>
      </w:tr>
      <w:tr w:rsidR="002B49A1" w:rsidRPr="00FD5734" w:rsidTr="00CF2D88">
        <w:tc>
          <w:tcPr>
            <w:tcW w:w="990" w:type="dxa"/>
            <w:tcMar>
              <w:left w:w="0" w:type="dxa"/>
              <w:right w:w="0" w:type="dxa"/>
            </w:tcMar>
            <w:vAlign w:val="center"/>
          </w:tcPr>
          <w:p w:rsidR="002B49A1" w:rsidRPr="00FD5734" w:rsidRDefault="002B49A1" w:rsidP="00CF2D88">
            <w:pPr>
              <w:rPr>
                <w:sz w:val="18"/>
                <w:szCs w:val="18"/>
              </w:rPr>
            </w:pPr>
            <w:r w:rsidRPr="00FD5734">
              <w:rPr>
                <w:rFonts w:cs="Calibri"/>
                <w:sz w:val="18"/>
                <w:szCs w:val="18"/>
              </w:rPr>
              <w:t>PHD 1132</w:t>
            </w:r>
          </w:p>
        </w:tc>
        <w:tc>
          <w:tcPr>
            <w:tcW w:w="540" w:type="dxa"/>
            <w:tcMar>
              <w:left w:w="0" w:type="dxa"/>
              <w:right w:w="0" w:type="dxa"/>
            </w:tcMar>
            <w:vAlign w:val="center"/>
          </w:tcPr>
          <w:p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rsidR="002B49A1" w:rsidRPr="00FD5734" w:rsidRDefault="002B49A1" w:rsidP="00CF2D88">
            <w:pPr>
              <w:rPr>
                <w:sz w:val="18"/>
                <w:szCs w:val="18"/>
              </w:rPr>
            </w:pPr>
            <w:r w:rsidRPr="00FD5734">
              <w:rPr>
                <w:rFonts w:cs="Calibri"/>
                <w:i/>
                <w:sz w:val="18"/>
                <w:szCs w:val="18"/>
              </w:rPr>
              <w:t>Latent Variable Models and Factor Analysis</w:t>
            </w:r>
          </w:p>
        </w:tc>
        <w:tc>
          <w:tcPr>
            <w:tcW w:w="810" w:type="dxa"/>
            <w:tcMar>
              <w:left w:w="0" w:type="dxa"/>
              <w:right w:w="0" w:type="dxa"/>
            </w:tcMar>
            <w:vAlign w:val="center"/>
          </w:tcPr>
          <w:p w:rsidR="002B49A1" w:rsidRPr="00FD5734" w:rsidRDefault="002B49A1" w:rsidP="00CF2D88">
            <w:pPr>
              <w:rPr>
                <w:sz w:val="18"/>
                <w:szCs w:val="18"/>
              </w:rPr>
            </w:pPr>
          </w:p>
        </w:tc>
        <w:tc>
          <w:tcPr>
            <w:tcW w:w="810" w:type="dxa"/>
            <w:tcMar>
              <w:left w:w="0" w:type="dxa"/>
              <w:right w:w="0" w:type="dxa"/>
            </w:tcMar>
          </w:tcPr>
          <w:p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rsidR="002B49A1" w:rsidRPr="00FD5734" w:rsidRDefault="002B49A1" w:rsidP="00CF2D88">
            <w:pPr>
              <w:rPr>
                <w:sz w:val="18"/>
                <w:szCs w:val="18"/>
              </w:rPr>
            </w:pPr>
          </w:p>
        </w:tc>
      </w:tr>
      <w:tr w:rsidR="002B49A1" w:rsidRPr="00FD5734" w:rsidTr="003C3903">
        <w:tc>
          <w:tcPr>
            <w:tcW w:w="990" w:type="dxa"/>
            <w:tcBorders>
              <w:bottom w:val="single" w:sz="4" w:space="0" w:color="auto"/>
            </w:tcBorders>
            <w:tcMar>
              <w:left w:w="0" w:type="dxa"/>
              <w:right w:w="0" w:type="dxa"/>
            </w:tcMar>
            <w:vAlign w:val="center"/>
          </w:tcPr>
          <w:p w:rsidR="002B49A1" w:rsidRPr="00FD5734" w:rsidRDefault="002B49A1" w:rsidP="00CF2D88">
            <w:pPr>
              <w:rPr>
                <w:sz w:val="18"/>
                <w:szCs w:val="18"/>
              </w:rPr>
            </w:pPr>
            <w:r w:rsidRPr="00FD5734">
              <w:rPr>
                <w:rFonts w:cs="Calibri"/>
                <w:sz w:val="18"/>
                <w:szCs w:val="18"/>
              </w:rPr>
              <w:t>PH 1321L</w:t>
            </w:r>
          </w:p>
        </w:tc>
        <w:tc>
          <w:tcPr>
            <w:tcW w:w="540" w:type="dxa"/>
            <w:tcBorders>
              <w:bottom w:val="single" w:sz="4" w:space="0" w:color="auto"/>
            </w:tcBorders>
            <w:tcMar>
              <w:left w:w="0" w:type="dxa"/>
              <w:right w:w="0" w:type="dxa"/>
            </w:tcMar>
            <w:vAlign w:val="center"/>
          </w:tcPr>
          <w:p w:rsidR="002B49A1" w:rsidRPr="00FD5734" w:rsidRDefault="00F9135C" w:rsidP="00CF2D88">
            <w:pPr>
              <w:jc w:val="center"/>
              <w:rPr>
                <w:sz w:val="18"/>
                <w:szCs w:val="18"/>
              </w:rPr>
            </w:pPr>
            <w:r w:rsidRPr="00FD5734">
              <w:rPr>
                <w:sz w:val="18"/>
                <w:szCs w:val="18"/>
              </w:rPr>
              <w:t>3</w:t>
            </w:r>
          </w:p>
        </w:tc>
        <w:tc>
          <w:tcPr>
            <w:tcW w:w="5490" w:type="dxa"/>
            <w:tcBorders>
              <w:bottom w:val="single" w:sz="4" w:space="0" w:color="auto"/>
            </w:tcBorders>
            <w:tcMar>
              <w:left w:w="0" w:type="dxa"/>
              <w:right w:w="0" w:type="dxa"/>
            </w:tcMar>
            <w:vAlign w:val="center"/>
          </w:tcPr>
          <w:p w:rsidR="002B49A1" w:rsidRPr="00FD5734" w:rsidRDefault="002B49A1" w:rsidP="00CF2D88">
            <w:pPr>
              <w:rPr>
                <w:sz w:val="18"/>
                <w:szCs w:val="18"/>
              </w:rPr>
            </w:pPr>
            <w:r w:rsidRPr="00FD5734">
              <w:rPr>
                <w:rFonts w:cs="Calibri"/>
                <w:i/>
                <w:sz w:val="18"/>
                <w:szCs w:val="18"/>
              </w:rPr>
              <w:t>Social Networks and Health</w:t>
            </w:r>
          </w:p>
        </w:tc>
        <w:tc>
          <w:tcPr>
            <w:tcW w:w="810" w:type="dxa"/>
            <w:tcBorders>
              <w:bottom w:val="single" w:sz="4" w:space="0" w:color="auto"/>
            </w:tcBorders>
            <w:tcMar>
              <w:left w:w="0" w:type="dxa"/>
              <w:right w:w="0" w:type="dxa"/>
            </w:tcMar>
            <w:vAlign w:val="center"/>
          </w:tcPr>
          <w:p w:rsidR="002B49A1" w:rsidRPr="00FD5734" w:rsidRDefault="002B49A1" w:rsidP="00CF2D88">
            <w:pPr>
              <w:rPr>
                <w:sz w:val="18"/>
                <w:szCs w:val="18"/>
              </w:rPr>
            </w:pPr>
          </w:p>
        </w:tc>
        <w:tc>
          <w:tcPr>
            <w:tcW w:w="810" w:type="dxa"/>
            <w:tcBorders>
              <w:bottom w:val="single" w:sz="4" w:space="0" w:color="auto"/>
            </w:tcBorders>
            <w:tcMar>
              <w:left w:w="0" w:type="dxa"/>
              <w:right w:w="0" w:type="dxa"/>
            </w:tcMar>
          </w:tcPr>
          <w:p w:rsidR="002B49A1" w:rsidRPr="00FD5734" w:rsidRDefault="002B49A1" w:rsidP="00CF2D88">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rsidR="002B49A1" w:rsidRPr="00FD5734" w:rsidRDefault="002B49A1" w:rsidP="00CF2D88">
            <w:pPr>
              <w:rPr>
                <w:sz w:val="18"/>
                <w:szCs w:val="18"/>
              </w:rPr>
            </w:pPr>
          </w:p>
        </w:tc>
      </w:tr>
      <w:tr w:rsidR="002B49A1" w:rsidRPr="00FD5734" w:rsidTr="007E5F81">
        <w:tc>
          <w:tcPr>
            <w:tcW w:w="990" w:type="dxa"/>
            <w:tcMar>
              <w:left w:w="0" w:type="dxa"/>
              <w:right w:w="0" w:type="dxa"/>
            </w:tcMar>
            <w:vAlign w:val="center"/>
          </w:tcPr>
          <w:p w:rsidR="002B49A1" w:rsidRPr="00FD5734" w:rsidRDefault="002B49A1" w:rsidP="00CF2D88">
            <w:pPr>
              <w:rPr>
                <w:sz w:val="18"/>
                <w:szCs w:val="18"/>
              </w:rPr>
            </w:pPr>
            <w:r w:rsidRPr="00FD5734">
              <w:rPr>
                <w:rFonts w:cs="Calibri"/>
                <w:sz w:val="18"/>
                <w:szCs w:val="18"/>
              </w:rPr>
              <w:t xml:space="preserve">PH 1324L </w:t>
            </w:r>
          </w:p>
        </w:tc>
        <w:tc>
          <w:tcPr>
            <w:tcW w:w="540" w:type="dxa"/>
            <w:tcMar>
              <w:left w:w="0" w:type="dxa"/>
              <w:right w:w="0" w:type="dxa"/>
            </w:tcMar>
            <w:vAlign w:val="center"/>
          </w:tcPr>
          <w:p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rsidR="002B49A1" w:rsidRPr="00FD5734" w:rsidRDefault="002B49A1" w:rsidP="00D64D5B">
            <w:pPr>
              <w:rPr>
                <w:sz w:val="18"/>
                <w:szCs w:val="18"/>
              </w:rPr>
            </w:pPr>
            <w:r w:rsidRPr="00FD5734">
              <w:rPr>
                <w:rFonts w:cs="Calibri"/>
                <w:i/>
                <w:sz w:val="18"/>
                <w:szCs w:val="18"/>
              </w:rPr>
              <w:t xml:space="preserve">Applied Discrete Data Analysis using </w:t>
            </w:r>
            <w:r w:rsidR="00D64D5B">
              <w:rPr>
                <w:rFonts w:cs="Calibri"/>
                <w:i/>
                <w:sz w:val="18"/>
                <w:szCs w:val="18"/>
              </w:rPr>
              <w:t>STATA</w:t>
            </w:r>
          </w:p>
        </w:tc>
        <w:tc>
          <w:tcPr>
            <w:tcW w:w="810" w:type="dxa"/>
            <w:tcMar>
              <w:left w:w="0" w:type="dxa"/>
              <w:right w:w="0" w:type="dxa"/>
            </w:tcMar>
            <w:vAlign w:val="center"/>
          </w:tcPr>
          <w:p w:rsidR="002B49A1" w:rsidRPr="00FD5734" w:rsidRDefault="002B49A1" w:rsidP="00CF2D88">
            <w:pPr>
              <w:rPr>
                <w:sz w:val="18"/>
                <w:szCs w:val="18"/>
              </w:rPr>
            </w:pPr>
          </w:p>
        </w:tc>
        <w:tc>
          <w:tcPr>
            <w:tcW w:w="810" w:type="dxa"/>
            <w:tcMar>
              <w:left w:w="0" w:type="dxa"/>
              <w:right w:w="0" w:type="dxa"/>
            </w:tcMar>
          </w:tcPr>
          <w:p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rsidR="002B49A1" w:rsidRPr="00FD5734" w:rsidRDefault="002B49A1" w:rsidP="00CF2D88">
            <w:pPr>
              <w:rPr>
                <w:sz w:val="18"/>
                <w:szCs w:val="18"/>
              </w:rPr>
            </w:pPr>
          </w:p>
        </w:tc>
      </w:tr>
      <w:tr w:rsidR="00D05040" w:rsidRPr="00FD5734" w:rsidTr="007E5F81">
        <w:tc>
          <w:tcPr>
            <w:tcW w:w="990" w:type="dxa"/>
            <w:tcMar>
              <w:left w:w="0" w:type="dxa"/>
              <w:right w:w="0" w:type="dxa"/>
            </w:tcMar>
            <w:vAlign w:val="center"/>
          </w:tcPr>
          <w:p w:rsidR="00D05040" w:rsidRPr="00FD5734" w:rsidRDefault="00D05040" w:rsidP="00CF2D88">
            <w:pPr>
              <w:rPr>
                <w:rFonts w:cs="Calibri"/>
                <w:sz w:val="18"/>
                <w:szCs w:val="18"/>
              </w:rPr>
            </w:pPr>
            <w:r>
              <w:rPr>
                <w:rFonts w:cs="Calibri"/>
                <w:sz w:val="18"/>
                <w:szCs w:val="18"/>
              </w:rPr>
              <w:t>PHD 1431</w:t>
            </w:r>
          </w:p>
        </w:tc>
        <w:tc>
          <w:tcPr>
            <w:tcW w:w="540" w:type="dxa"/>
            <w:tcMar>
              <w:left w:w="0" w:type="dxa"/>
              <w:right w:w="0" w:type="dxa"/>
            </w:tcMar>
            <w:vAlign w:val="center"/>
          </w:tcPr>
          <w:p w:rsidR="00D05040" w:rsidRPr="00FD5734" w:rsidRDefault="00D05040" w:rsidP="00CF2D88">
            <w:pPr>
              <w:jc w:val="center"/>
              <w:rPr>
                <w:sz w:val="18"/>
                <w:szCs w:val="18"/>
              </w:rPr>
            </w:pPr>
            <w:r>
              <w:rPr>
                <w:sz w:val="18"/>
                <w:szCs w:val="18"/>
              </w:rPr>
              <w:t>2</w:t>
            </w:r>
          </w:p>
        </w:tc>
        <w:tc>
          <w:tcPr>
            <w:tcW w:w="5490" w:type="dxa"/>
            <w:tcMar>
              <w:left w:w="0" w:type="dxa"/>
              <w:right w:w="0" w:type="dxa"/>
            </w:tcMar>
            <w:vAlign w:val="center"/>
          </w:tcPr>
          <w:p w:rsidR="00D05040" w:rsidRPr="00FD5734" w:rsidRDefault="00D05040" w:rsidP="00D64D5B">
            <w:pPr>
              <w:rPr>
                <w:rFonts w:cs="Calibri"/>
                <w:i/>
                <w:sz w:val="18"/>
                <w:szCs w:val="18"/>
              </w:rPr>
            </w:pPr>
            <w:r>
              <w:rPr>
                <w:rFonts w:cs="Calibri"/>
                <w:i/>
                <w:sz w:val="18"/>
                <w:szCs w:val="18"/>
              </w:rPr>
              <w:t>Tools and Methods for Systematic Reviews and Meta-Analysis</w:t>
            </w:r>
          </w:p>
        </w:tc>
        <w:tc>
          <w:tcPr>
            <w:tcW w:w="810" w:type="dxa"/>
            <w:tcMar>
              <w:left w:w="0" w:type="dxa"/>
              <w:right w:w="0" w:type="dxa"/>
            </w:tcMar>
            <w:vAlign w:val="center"/>
          </w:tcPr>
          <w:p w:rsidR="00D05040" w:rsidRPr="00FD5734" w:rsidRDefault="00D05040" w:rsidP="00CF2D88">
            <w:pPr>
              <w:rPr>
                <w:sz w:val="18"/>
                <w:szCs w:val="18"/>
              </w:rPr>
            </w:pPr>
          </w:p>
        </w:tc>
        <w:tc>
          <w:tcPr>
            <w:tcW w:w="810" w:type="dxa"/>
            <w:tcMar>
              <w:left w:w="0" w:type="dxa"/>
              <w:right w:w="0" w:type="dxa"/>
            </w:tcMar>
          </w:tcPr>
          <w:p w:rsidR="00D05040" w:rsidRPr="00FD5734" w:rsidRDefault="00D05040" w:rsidP="00CF2D88">
            <w:pPr>
              <w:rPr>
                <w:sz w:val="18"/>
                <w:szCs w:val="18"/>
              </w:rPr>
            </w:pPr>
          </w:p>
        </w:tc>
        <w:tc>
          <w:tcPr>
            <w:tcW w:w="2340" w:type="dxa"/>
            <w:shd w:val="clear" w:color="auto" w:fill="D9D9D9" w:themeFill="background1" w:themeFillShade="D9"/>
            <w:tcMar>
              <w:left w:w="0" w:type="dxa"/>
              <w:right w:w="0" w:type="dxa"/>
            </w:tcMar>
            <w:vAlign w:val="center"/>
          </w:tcPr>
          <w:p w:rsidR="00D05040" w:rsidRPr="00FD5734" w:rsidRDefault="00D05040" w:rsidP="00CF2D88">
            <w:pPr>
              <w:rPr>
                <w:sz w:val="18"/>
                <w:szCs w:val="18"/>
              </w:rPr>
            </w:pPr>
          </w:p>
        </w:tc>
      </w:tr>
      <w:tr w:rsidR="007E5F81" w:rsidRPr="00FD5734" w:rsidTr="003C3903">
        <w:tc>
          <w:tcPr>
            <w:tcW w:w="990" w:type="dxa"/>
            <w:tcBorders>
              <w:bottom w:val="single" w:sz="4" w:space="0" w:color="auto"/>
            </w:tcBorders>
            <w:tcMar>
              <w:left w:w="0" w:type="dxa"/>
              <w:right w:w="0" w:type="dxa"/>
            </w:tcMar>
            <w:vAlign w:val="center"/>
          </w:tcPr>
          <w:p w:rsidR="007E5F81" w:rsidRPr="00FD5734" w:rsidRDefault="007E5F81" w:rsidP="00CF2D88">
            <w:pPr>
              <w:rPr>
                <w:rFonts w:cs="Calibri"/>
                <w:sz w:val="18"/>
                <w:szCs w:val="18"/>
              </w:rPr>
            </w:pPr>
            <w:r>
              <w:rPr>
                <w:rFonts w:cs="Calibri"/>
                <w:sz w:val="18"/>
                <w:szCs w:val="18"/>
              </w:rPr>
              <w:t>PH 1498L</w:t>
            </w:r>
          </w:p>
        </w:tc>
        <w:tc>
          <w:tcPr>
            <w:tcW w:w="540" w:type="dxa"/>
            <w:tcBorders>
              <w:bottom w:val="single" w:sz="4" w:space="0" w:color="auto"/>
            </w:tcBorders>
            <w:tcMar>
              <w:left w:w="0" w:type="dxa"/>
              <w:right w:w="0" w:type="dxa"/>
            </w:tcMar>
            <w:vAlign w:val="center"/>
          </w:tcPr>
          <w:p w:rsidR="007E5F81" w:rsidRPr="00FD5734" w:rsidRDefault="007E5F81" w:rsidP="00CF2D88">
            <w:pPr>
              <w:jc w:val="center"/>
              <w:rPr>
                <w:sz w:val="18"/>
                <w:szCs w:val="18"/>
              </w:rPr>
            </w:pPr>
            <w:r>
              <w:rPr>
                <w:sz w:val="18"/>
                <w:szCs w:val="18"/>
              </w:rPr>
              <w:t>3</w:t>
            </w:r>
          </w:p>
        </w:tc>
        <w:tc>
          <w:tcPr>
            <w:tcW w:w="5490" w:type="dxa"/>
            <w:tcBorders>
              <w:bottom w:val="single" w:sz="4" w:space="0" w:color="auto"/>
            </w:tcBorders>
            <w:tcMar>
              <w:left w:w="0" w:type="dxa"/>
              <w:right w:w="0" w:type="dxa"/>
            </w:tcMar>
            <w:vAlign w:val="center"/>
          </w:tcPr>
          <w:p w:rsidR="007E5F81" w:rsidRPr="00FD5734" w:rsidRDefault="007E5F81" w:rsidP="00D64D5B">
            <w:pPr>
              <w:rPr>
                <w:rFonts w:cs="Calibri"/>
                <w:i/>
                <w:sz w:val="18"/>
                <w:szCs w:val="18"/>
              </w:rPr>
            </w:pPr>
            <w:r w:rsidRPr="007E5F81">
              <w:rPr>
                <w:rFonts w:cs="Calibri"/>
                <w:i/>
                <w:sz w:val="18"/>
                <w:szCs w:val="18"/>
              </w:rPr>
              <w:t>Special Topics - Applied Methods for Longitudinal and Ecological Momentary Assessment (EMA) Data</w:t>
            </w:r>
          </w:p>
        </w:tc>
        <w:tc>
          <w:tcPr>
            <w:tcW w:w="810" w:type="dxa"/>
            <w:tcBorders>
              <w:bottom w:val="single" w:sz="4" w:space="0" w:color="auto"/>
            </w:tcBorders>
            <w:tcMar>
              <w:left w:w="0" w:type="dxa"/>
              <w:right w:w="0" w:type="dxa"/>
            </w:tcMar>
            <w:vAlign w:val="center"/>
          </w:tcPr>
          <w:p w:rsidR="007E5F81" w:rsidRPr="00FD5734" w:rsidRDefault="007E5F81" w:rsidP="00CF2D88">
            <w:pPr>
              <w:rPr>
                <w:sz w:val="18"/>
                <w:szCs w:val="18"/>
              </w:rPr>
            </w:pPr>
          </w:p>
        </w:tc>
        <w:tc>
          <w:tcPr>
            <w:tcW w:w="810" w:type="dxa"/>
            <w:tcBorders>
              <w:bottom w:val="single" w:sz="4" w:space="0" w:color="auto"/>
            </w:tcBorders>
            <w:tcMar>
              <w:left w:w="0" w:type="dxa"/>
              <w:right w:w="0" w:type="dxa"/>
            </w:tcMar>
          </w:tcPr>
          <w:p w:rsidR="007E5F81" w:rsidRPr="00FD5734" w:rsidRDefault="007E5F81" w:rsidP="00CF2D88">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rsidR="007E5F81" w:rsidRPr="00FD5734" w:rsidRDefault="007E5F81" w:rsidP="00CF2D88">
            <w:pPr>
              <w:rPr>
                <w:sz w:val="18"/>
                <w:szCs w:val="18"/>
              </w:rPr>
            </w:pPr>
          </w:p>
        </w:tc>
      </w:tr>
    </w:tbl>
    <w:p w:rsidR="00042E29" w:rsidRPr="008C014C" w:rsidRDefault="00042E29" w:rsidP="00B3439B">
      <w:pPr>
        <w:spacing w:before="100" w:after="100"/>
        <w:rPr>
          <w:sz w:val="18"/>
          <w:szCs w:val="18"/>
        </w:rPr>
      </w:pPr>
      <w:r w:rsidRPr="008C014C">
        <w:rPr>
          <w:rFonts w:cs="Calibri"/>
          <w:b/>
          <w:sz w:val="18"/>
          <w:szCs w:val="18"/>
        </w:rPr>
        <w:t xml:space="preserve">Planning Note </w:t>
      </w:r>
      <w:r w:rsidR="005F4C05">
        <w:rPr>
          <w:rFonts w:cs="Calibri"/>
          <w:b/>
          <w:sz w:val="18"/>
          <w:szCs w:val="18"/>
        </w:rPr>
        <w:t>5</w:t>
      </w:r>
      <w:r>
        <w:rPr>
          <w:rFonts w:cs="Calibri"/>
          <w:b/>
          <w:sz w:val="18"/>
          <w:szCs w:val="18"/>
        </w:rPr>
        <w:t xml:space="preserve"> (Dissertation)</w:t>
      </w:r>
      <w:r w:rsidRPr="008C014C">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p>
    <w:p w:rsidR="00915574" w:rsidRDefault="00C6586B" w:rsidP="00B3439B">
      <w:pPr>
        <w:spacing w:after="100"/>
        <w:rPr>
          <w:rFonts w:cs="Calibri"/>
          <w:sz w:val="18"/>
          <w:szCs w:val="18"/>
        </w:rPr>
      </w:pPr>
      <w:r w:rsidRPr="00B3439B">
        <w:rPr>
          <w:rFonts w:cs="Calibri"/>
          <w:b/>
          <w:sz w:val="18"/>
          <w:szCs w:val="18"/>
        </w:rPr>
        <w:t xml:space="preserve">Planning Note </w:t>
      </w:r>
      <w:r w:rsidR="005F4C05">
        <w:rPr>
          <w:rFonts w:cs="Calibri"/>
          <w:b/>
          <w:sz w:val="18"/>
          <w:szCs w:val="18"/>
        </w:rPr>
        <w:t>6</w:t>
      </w:r>
      <w:r w:rsidR="00435203" w:rsidRPr="00B3439B">
        <w:rPr>
          <w:rFonts w:cs="Calibri"/>
          <w:b/>
          <w:sz w:val="18"/>
          <w:szCs w:val="18"/>
        </w:rPr>
        <w:t xml:space="preserve"> (Total Credits)</w:t>
      </w:r>
      <w:r w:rsidRPr="00B3439B">
        <w:rPr>
          <w:rFonts w:cs="Calibri"/>
          <w:b/>
          <w:sz w:val="18"/>
          <w:szCs w:val="18"/>
        </w:rPr>
        <w:t xml:space="preserve">: </w:t>
      </w:r>
      <w:r w:rsidR="00915574" w:rsidRPr="00B3439B">
        <w:rPr>
          <w:rFonts w:cs="Calibri"/>
          <w:sz w:val="18"/>
          <w:szCs w:val="18"/>
        </w:rPr>
        <w:t xml:space="preserve"> </w:t>
      </w:r>
      <w:r w:rsidR="00FF4EA9"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rsidR="002B2EFD" w:rsidRPr="00B3439B" w:rsidRDefault="002B2EFD" w:rsidP="00B3439B">
      <w:pPr>
        <w:spacing w:after="100"/>
        <w:rPr>
          <w:rFonts w:cs="Calibri"/>
          <w:sz w:val="18"/>
          <w:szCs w:val="18"/>
        </w:rPr>
        <w:sectPr w:rsidR="002B2EFD" w:rsidRPr="00B3439B" w:rsidSect="00A9700E">
          <w:headerReference w:type="default" r:id="rId10"/>
          <w:footerReference w:type="default" r:id="rId11"/>
          <w:type w:val="continuous"/>
          <w:pgSz w:w="12240" w:h="15840"/>
          <w:pgMar w:top="1800" w:right="630" w:bottom="180" w:left="552" w:header="450" w:footer="0" w:gutter="0"/>
          <w:cols w:space="720"/>
          <w:docGrid w:linePitch="360"/>
        </w:sectPr>
      </w:pPr>
      <w:r w:rsidRPr="00DA70D8">
        <w:rPr>
          <w:rFonts w:cs="Calibri"/>
          <w:b/>
          <w:sz w:val="18"/>
          <w:szCs w:val="18"/>
        </w:rPr>
        <w:t>Planning Note 7 (Recommended Courses):</w:t>
      </w:r>
      <w:r>
        <w:rPr>
          <w:rFonts w:cs="Calibri"/>
          <w:sz w:val="18"/>
          <w:szCs w:val="18"/>
        </w:rPr>
        <w:t xml:space="preserve"> It is recommended if students are interested in a research area or future career in academia to complete the following two courses: </w:t>
      </w:r>
      <w:r w:rsidRPr="00DA70D8">
        <w:rPr>
          <w:rFonts w:cs="Calibri"/>
          <w:i/>
          <w:sz w:val="18"/>
          <w:szCs w:val="18"/>
        </w:rPr>
        <w:t>PHD 1450 Dissemination and Implementation Research and Practice</w:t>
      </w:r>
      <w:r>
        <w:rPr>
          <w:rFonts w:cs="Calibri"/>
          <w:sz w:val="18"/>
          <w:szCs w:val="18"/>
        </w:rPr>
        <w:t xml:space="preserve"> and </w:t>
      </w:r>
      <w:r w:rsidRPr="00DA70D8">
        <w:rPr>
          <w:rFonts w:cs="Calibri"/>
          <w:i/>
          <w:sz w:val="18"/>
          <w:szCs w:val="18"/>
        </w:rPr>
        <w:t>PH 1498 ST: Principals of Adult and Community Education for Public Health Educators</w:t>
      </w:r>
      <w:r>
        <w:rPr>
          <w:rFonts w:cs="Calibri"/>
          <w:sz w:val="18"/>
          <w:szCs w:val="18"/>
        </w:rPr>
        <w:t xml:space="preserve">. *Note: these courses are not required for completion of this degree program. </w:t>
      </w:r>
    </w:p>
    <w:p w:rsidR="005E7721" w:rsidRDefault="000C6235" w:rsidP="000C6235">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rsidR="000C6235" w:rsidRPr="00B3439B" w:rsidRDefault="000C6235" w:rsidP="000C6235">
      <w:pPr>
        <w:rPr>
          <w:b/>
          <w:i/>
          <w:sz w:val="18"/>
          <w:szCs w:val="18"/>
        </w:rPr>
      </w:pPr>
    </w:p>
    <w:p w:rsidR="00A92C82" w:rsidRPr="00F639DA" w:rsidRDefault="007C18AD" w:rsidP="00A92C82">
      <w:pPr>
        <w:rPr>
          <w:sz w:val="20"/>
        </w:rPr>
      </w:pPr>
      <w:r w:rsidRPr="00F639DA">
        <w:rPr>
          <w:b/>
          <w:sz w:val="20"/>
        </w:rPr>
        <w:t>A</w:t>
      </w:r>
      <w:r w:rsidR="00A92C82" w:rsidRPr="00F639DA">
        <w:rPr>
          <w:b/>
          <w:sz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rsidTr="00A92C82">
        <w:trPr>
          <w:trHeight w:val="302"/>
        </w:trPr>
        <w:tc>
          <w:tcPr>
            <w:tcW w:w="4590" w:type="dxa"/>
            <w:tcBorders>
              <w:bottom w:val="single" w:sz="4" w:space="0" w:color="auto"/>
            </w:tcBorders>
          </w:tcPr>
          <w:p w:rsidR="00A92C82" w:rsidRPr="001263A9" w:rsidRDefault="00A92C82" w:rsidP="00A92C82">
            <w:pPr>
              <w:rPr>
                <w:sz w:val="20"/>
                <w:szCs w:val="20"/>
              </w:rPr>
            </w:pPr>
          </w:p>
        </w:tc>
        <w:tc>
          <w:tcPr>
            <w:tcW w:w="270" w:type="dxa"/>
            <w:tcBorders>
              <w:bottom w:val="single" w:sz="4" w:space="0" w:color="auto"/>
            </w:tcBorders>
          </w:tcPr>
          <w:p w:rsidR="00A92C82" w:rsidRPr="001263A9" w:rsidRDefault="00A92C82" w:rsidP="00A92C82">
            <w:pPr>
              <w:rPr>
                <w:sz w:val="20"/>
                <w:szCs w:val="20"/>
              </w:rPr>
            </w:pPr>
          </w:p>
        </w:tc>
        <w:tc>
          <w:tcPr>
            <w:tcW w:w="4590" w:type="dxa"/>
            <w:tcBorders>
              <w:bottom w:val="single" w:sz="4" w:space="0" w:color="auto"/>
            </w:tcBorders>
          </w:tcPr>
          <w:p w:rsidR="00A92C82" w:rsidRPr="001263A9" w:rsidRDefault="00A92C82" w:rsidP="00A92C82">
            <w:pPr>
              <w:rPr>
                <w:sz w:val="20"/>
                <w:szCs w:val="20"/>
              </w:rPr>
            </w:pPr>
          </w:p>
        </w:tc>
        <w:tc>
          <w:tcPr>
            <w:tcW w:w="270" w:type="dxa"/>
            <w:tcBorders>
              <w:bottom w:val="single" w:sz="4" w:space="0" w:color="auto"/>
            </w:tcBorders>
          </w:tcPr>
          <w:p w:rsidR="00A92C82" w:rsidRPr="001263A9" w:rsidRDefault="00A92C82" w:rsidP="00A92C82">
            <w:pPr>
              <w:rPr>
                <w:sz w:val="20"/>
                <w:szCs w:val="20"/>
              </w:rPr>
            </w:pPr>
          </w:p>
        </w:tc>
        <w:tc>
          <w:tcPr>
            <w:tcW w:w="1260" w:type="dxa"/>
            <w:tcBorders>
              <w:bottom w:val="single" w:sz="4" w:space="0" w:color="auto"/>
            </w:tcBorders>
          </w:tcPr>
          <w:p w:rsidR="00A92C82" w:rsidRPr="001263A9" w:rsidRDefault="00A92C82" w:rsidP="00A92C82">
            <w:pPr>
              <w:rPr>
                <w:sz w:val="20"/>
                <w:szCs w:val="20"/>
              </w:rPr>
            </w:pPr>
          </w:p>
        </w:tc>
      </w:tr>
      <w:tr w:rsidR="00A92C82" w:rsidRPr="001263A9" w:rsidTr="00A92C82">
        <w:trPr>
          <w:trHeight w:val="302"/>
        </w:trPr>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1260" w:type="dxa"/>
            <w:tcBorders>
              <w:top w:val="single" w:sz="4" w:space="0" w:color="auto"/>
              <w:bottom w:val="single" w:sz="4" w:space="0" w:color="auto"/>
            </w:tcBorders>
          </w:tcPr>
          <w:p w:rsidR="00A92C82" w:rsidRPr="001263A9" w:rsidRDefault="00A92C82" w:rsidP="00A92C82">
            <w:pPr>
              <w:rPr>
                <w:sz w:val="20"/>
                <w:szCs w:val="20"/>
              </w:rPr>
            </w:pPr>
          </w:p>
        </w:tc>
      </w:tr>
      <w:tr w:rsidR="00A92C82" w:rsidRPr="001263A9" w:rsidTr="00A92C82">
        <w:trPr>
          <w:trHeight w:val="302"/>
        </w:trPr>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1260" w:type="dxa"/>
            <w:tcBorders>
              <w:top w:val="single" w:sz="4" w:space="0" w:color="auto"/>
              <w:bottom w:val="single" w:sz="4" w:space="0" w:color="auto"/>
            </w:tcBorders>
          </w:tcPr>
          <w:p w:rsidR="00A92C82" w:rsidRPr="001263A9" w:rsidRDefault="00A92C82" w:rsidP="00A92C82">
            <w:pPr>
              <w:rPr>
                <w:sz w:val="20"/>
                <w:szCs w:val="20"/>
              </w:rPr>
            </w:pPr>
          </w:p>
        </w:tc>
      </w:tr>
      <w:tr w:rsidR="00A92C82" w:rsidRPr="001263A9" w:rsidTr="00A92C82">
        <w:trPr>
          <w:trHeight w:val="302"/>
        </w:trPr>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4590" w:type="dxa"/>
            <w:tcBorders>
              <w:top w:val="single" w:sz="4" w:space="0" w:color="auto"/>
              <w:bottom w:val="single" w:sz="4" w:space="0" w:color="auto"/>
            </w:tcBorders>
          </w:tcPr>
          <w:p w:rsidR="00A92C82" w:rsidRPr="001263A9" w:rsidRDefault="00A92C82" w:rsidP="00A92C82">
            <w:pPr>
              <w:rPr>
                <w:sz w:val="20"/>
                <w:szCs w:val="20"/>
              </w:rPr>
            </w:pPr>
          </w:p>
        </w:tc>
        <w:tc>
          <w:tcPr>
            <w:tcW w:w="270" w:type="dxa"/>
            <w:tcBorders>
              <w:top w:val="single" w:sz="4" w:space="0" w:color="auto"/>
              <w:bottom w:val="single" w:sz="4" w:space="0" w:color="auto"/>
            </w:tcBorders>
          </w:tcPr>
          <w:p w:rsidR="00A92C82" w:rsidRPr="001263A9" w:rsidRDefault="00A92C82" w:rsidP="00A92C82">
            <w:pPr>
              <w:rPr>
                <w:sz w:val="20"/>
                <w:szCs w:val="20"/>
              </w:rPr>
            </w:pPr>
          </w:p>
        </w:tc>
        <w:tc>
          <w:tcPr>
            <w:tcW w:w="1260" w:type="dxa"/>
            <w:tcBorders>
              <w:top w:val="single" w:sz="4" w:space="0" w:color="auto"/>
              <w:bottom w:val="single" w:sz="4" w:space="0" w:color="auto"/>
            </w:tcBorders>
          </w:tcPr>
          <w:p w:rsidR="00A92C82" w:rsidRPr="001263A9" w:rsidRDefault="00A92C82" w:rsidP="00A92C82">
            <w:pPr>
              <w:rPr>
                <w:sz w:val="20"/>
                <w:szCs w:val="20"/>
              </w:rPr>
            </w:pPr>
          </w:p>
        </w:tc>
      </w:tr>
      <w:tr w:rsidR="00A92C82" w:rsidRPr="001263A9" w:rsidTr="00273876">
        <w:trPr>
          <w:trHeight w:val="386"/>
        </w:trPr>
        <w:tc>
          <w:tcPr>
            <w:tcW w:w="4590" w:type="dxa"/>
            <w:tcBorders>
              <w:top w:val="single" w:sz="4" w:space="0" w:color="auto"/>
            </w:tcBorders>
            <w:vAlign w:val="bottom"/>
          </w:tcPr>
          <w:p w:rsidR="002F600B" w:rsidRDefault="002F600B" w:rsidP="00A92C82">
            <w:pPr>
              <w:rPr>
                <w:b/>
                <w:sz w:val="21"/>
                <w:szCs w:val="21"/>
              </w:rPr>
            </w:pPr>
          </w:p>
          <w:p w:rsidR="00A92C82" w:rsidRPr="00F639DA" w:rsidRDefault="00A92C82" w:rsidP="00A92C82">
            <w:pPr>
              <w:rPr>
                <w:b/>
                <w:sz w:val="20"/>
                <w:szCs w:val="20"/>
              </w:rPr>
            </w:pPr>
            <w:r w:rsidRPr="00F639DA">
              <w:rPr>
                <w:b/>
                <w:sz w:val="20"/>
                <w:szCs w:val="20"/>
              </w:rPr>
              <w:t>Approvals:</w:t>
            </w:r>
          </w:p>
        </w:tc>
        <w:tc>
          <w:tcPr>
            <w:tcW w:w="270" w:type="dxa"/>
            <w:tcBorders>
              <w:top w:val="single" w:sz="4" w:space="0" w:color="auto"/>
            </w:tcBorders>
          </w:tcPr>
          <w:p w:rsidR="00A92C82" w:rsidRPr="001263A9" w:rsidRDefault="00A92C82" w:rsidP="00A92C82">
            <w:pPr>
              <w:rPr>
                <w:sz w:val="20"/>
                <w:szCs w:val="20"/>
              </w:rPr>
            </w:pPr>
          </w:p>
        </w:tc>
        <w:tc>
          <w:tcPr>
            <w:tcW w:w="4590" w:type="dxa"/>
            <w:tcBorders>
              <w:top w:val="single" w:sz="4" w:space="0" w:color="auto"/>
            </w:tcBorders>
          </w:tcPr>
          <w:p w:rsidR="00A92C82" w:rsidRPr="001263A9" w:rsidRDefault="00A92C82" w:rsidP="00A92C82">
            <w:pPr>
              <w:rPr>
                <w:sz w:val="20"/>
                <w:szCs w:val="20"/>
              </w:rPr>
            </w:pPr>
          </w:p>
        </w:tc>
        <w:tc>
          <w:tcPr>
            <w:tcW w:w="270" w:type="dxa"/>
            <w:tcBorders>
              <w:top w:val="single" w:sz="4" w:space="0" w:color="auto"/>
            </w:tcBorders>
          </w:tcPr>
          <w:p w:rsidR="00A92C82" w:rsidRPr="001263A9" w:rsidRDefault="00A92C82" w:rsidP="00A92C82">
            <w:pPr>
              <w:rPr>
                <w:sz w:val="20"/>
                <w:szCs w:val="20"/>
              </w:rPr>
            </w:pPr>
          </w:p>
        </w:tc>
        <w:tc>
          <w:tcPr>
            <w:tcW w:w="1260" w:type="dxa"/>
            <w:tcBorders>
              <w:top w:val="single" w:sz="4" w:space="0" w:color="auto"/>
            </w:tcBorders>
          </w:tcPr>
          <w:p w:rsidR="00A92C82" w:rsidRPr="001263A9" w:rsidRDefault="00A92C82" w:rsidP="00A92C82">
            <w:pPr>
              <w:rPr>
                <w:sz w:val="20"/>
                <w:szCs w:val="20"/>
              </w:rPr>
            </w:pPr>
          </w:p>
        </w:tc>
      </w:tr>
      <w:tr w:rsidR="00A92C82" w:rsidRPr="00643E16" w:rsidTr="00273876">
        <w:trPr>
          <w:trHeight w:val="446"/>
        </w:trPr>
        <w:tc>
          <w:tcPr>
            <w:tcW w:w="4590" w:type="dxa"/>
            <w:tcBorders>
              <w:bottom w:val="single" w:sz="4" w:space="0" w:color="auto"/>
            </w:tcBorders>
          </w:tcPr>
          <w:p w:rsidR="00A92C82" w:rsidRPr="00643E16" w:rsidRDefault="00A92C82" w:rsidP="00A92C82">
            <w:pPr>
              <w:rPr>
                <w:sz w:val="18"/>
                <w:szCs w:val="18"/>
              </w:rPr>
            </w:pPr>
          </w:p>
        </w:tc>
        <w:tc>
          <w:tcPr>
            <w:tcW w:w="270" w:type="dxa"/>
          </w:tcPr>
          <w:p w:rsidR="00A92C82" w:rsidRPr="00643E16" w:rsidRDefault="00A92C82" w:rsidP="00A92C82">
            <w:pPr>
              <w:rPr>
                <w:sz w:val="18"/>
                <w:szCs w:val="18"/>
              </w:rPr>
            </w:pPr>
          </w:p>
        </w:tc>
        <w:tc>
          <w:tcPr>
            <w:tcW w:w="4590" w:type="dxa"/>
            <w:tcBorders>
              <w:bottom w:val="single" w:sz="4" w:space="0" w:color="auto"/>
            </w:tcBorders>
          </w:tcPr>
          <w:p w:rsidR="00A92C82" w:rsidRPr="00643E16" w:rsidRDefault="00A92C82" w:rsidP="00A92C82">
            <w:pPr>
              <w:rPr>
                <w:sz w:val="18"/>
                <w:szCs w:val="18"/>
              </w:rPr>
            </w:pPr>
          </w:p>
        </w:tc>
        <w:tc>
          <w:tcPr>
            <w:tcW w:w="270" w:type="dxa"/>
          </w:tcPr>
          <w:p w:rsidR="00A92C82" w:rsidRPr="00643E16" w:rsidRDefault="00A92C82" w:rsidP="00A92C82">
            <w:pPr>
              <w:rPr>
                <w:sz w:val="18"/>
                <w:szCs w:val="18"/>
              </w:rPr>
            </w:pPr>
          </w:p>
        </w:tc>
        <w:tc>
          <w:tcPr>
            <w:tcW w:w="1260" w:type="dxa"/>
            <w:tcBorders>
              <w:bottom w:val="single" w:sz="4" w:space="0" w:color="auto"/>
            </w:tcBorders>
          </w:tcPr>
          <w:p w:rsidR="00A92C82" w:rsidRPr="00643E16" w:rsidRDefault="00A92C82" w:rsidP="00A92C82">
            <w:pPr>
              <w:rPr>
                <w:sz w:val="18"/>
                <w:szCs w:val="18"/>
              </w:rPr>
            </w:pPr>
          </w:p>
        </w:tc>
      </w:tr>
      <w:tr w:rsidR="00A92C82" w:rsidRPr="00643E16" w:rsidTr="00273876">
        <w:trPr>
          <w:trHeight w:val="629"/>
        </w:trPr>
        <w:tc>
          <w:tcPr>
            <w:tcW w:w="459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Student, Printed</w:t>
            </w:r>
          </w:p>
        </w:tc>
        <w:tc>
          <w:tcPr>
            <w:tcW w:w="270" w:type="dxa"/>
          </w:tcPr>
          <w:p w:rsidR="00A92C82" w:rsidRPr="00643E16" w:rsidRDefault="00A92C82" w:rsidP="00A92C82">
            <w:pPr>
              <w:rPr>
                <w:sz w:val="18"/>
                <w:szCs w:val="18"/>
              </w:rPr>
            </w:pPr>
          </w:p>
        </w:tc>
        <w:tc>
          <w:tcPr>
            <w:tcW w:w="459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Student, Signature</w:t>
            </w:r>
          </w:p>
        </w:tc>
        <w:tc>
          <w:tcPr>
            <w:tcW w:w="270" w:type="dxa"/>
          </w:tcPr>
          <w:p w:rsidR="00A92C82" w:rsidRPr="00643E16" w:rsidRDefault="00A92C82" w:rsidP="00A92C82">
            <w:pPr>
              <w:rPr>
                <w:sz w:val="18"/>
                <w:szCs w:val="18"/>
              </w:rPr>
            </w:pPr>
          </w:p>
        </w:tc>
        <w:tc>
          <w:tcPr>
            <w:tcW w:w="126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Date</w:t>
            </w:r>
          </w:p>
        </w:tc>
      </w:tr>
      <w:tr w:rsidR="00A92C82" w:rsidRPr="00643E16" w:rsidTr="00273876">
        <w:trPr>
          <w:trHeight w:val="634"/>
        </w:trPr>
        <w:tc>
          <w:tcPr>
            <w:tcW w:w="459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Faculty Advisor, Printed</w:t>
            </w:r>
          </w:p>
        </w:tc>
        <w:tc>
          <w:tcPr>
            <w:tcW w:w="270" w:type="dxa"/>
          </w:tcPr>
          <w:p w:rsidR="00A92C82" w:rsidRPr="00643E16" w:rsidRDefault="00A92C82" w:rsidP="00A92C82">
            <w:pPr>
              <w:rPr>
                <w:sz w:val="18"/>
                <w:szCs w:val="18"/>
              </w:rPr>
            </w:pPr>
          </w:p>
        </w:tc>
        <w:tc>
          <w:tcPr>
            <w:tcW w:w="459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Faculty Advisor, Signature</w:t>
            </w:r>
          </w:p>
        </w:tc>
        <w:tc>
          <w:tcPr>
            <w:tcW w:w="270" w:type="dxa"/>
          </w:tcPr>
          <w:p w:rsidR="00A92C82" w:rsidRPr="00643E16" w:rsidRDefault="00A92C82" w:rsidP="00A92C82">
            <w:pPr>
              <w:rPr>
                <w:sz w:val="18"/>
                <w:szCs w:val="18"/>
              </w:rPr>
            </w:pPr>
          </w:p>
        </w:tc>
        <w:tc>
          <w:tcPr>
            <w:tcW w:w="1260" w:type="dxa"/>
            <w:tcBorders>
              <w:top w:val="single" w:sz="4" w:space="0" w:color="auto"/>
              <w:bottom w:val="single" w:sz="4" w:space="0" w:color="auto"/>
            </w:tcBorders>
          </w:tcPr>
          <w:p w:rsidR="00A92C82" w:rsidRPr="00643E16" w:rsidRDefault="00A92C82" w:rsidP="00A92C82">
            <w:pPr>
              <w:rPr>
                <w:i/>
                <w:sz w:val="18"/>
                <w:szCs w:val="18"/>
              </w:rPr>
            </w:pPr>
            <w:r w:rsidRPr="00643E16">
              <w:rPr>
                <w:i/>
                <w:sz w:val="18"/>
                <w:szCs w:val="18"/>
              </w:rPr>
              <w:t>Date</w:t>
            </w:r>
          </w:p>
        </w:tc>
      </w:tr>
      <w:tr w:rsidR="00A92C82" w:rsidRPr="00643E16" w:rsidTr="00273876">
        <w:trPr>
          <w:trHeight w:val="269"/>
        </w:trPr>
        <w:tc>
          <w:tcPr>
            <w:tcW w:w="4590" w:type="dxa"/>
            <w:tcBorders>
              <w:top w:val="single" w:sz="4" w:space="0" w:color="auto"/>
            </w:tcBorders>
          </w:tcPr>
          <w:p w:rsidR="00A92C82" w:rsidRPr="00643E16" w:rsidRDefault="00A92C82" w:rsidP="00A92C82">
            <w:pPr>
              <w:rPr>
                <w:i/>
                <w:sz w:val="18"/>
                <w:szCs w:val="18"/>
              </w:rPr>
            </w:pPr>
            <w:r w:rsidRPr="00643E16">
              <w:rPr>
                <w:i/>
                <w:sz w:val="18"/>
                <w:szCs w:val="18"/>
              </w:rPr>
              <w:t>Office of Academic Affairs Representative, Printed</w:t>
            </w:r>
          </w:p>
        </w:tc>
        <w:tc>
          <w:tcPr>
            <w:tcW w:w="270" w:type="dxa"/>
          </w:tcPr>
          <w:p w:rsidR="00A92C82" w:rsidRPr="00643E16" w:rsidRDefault="00A92C82" w:rsidP="00A92C82">
            <w:pPr>
              <w:rPr>
                <w:sz w:val="18"/>
                <w:szCs w:val="18"/>
              </w:rPr>
            </w:pPr>
          </w:p>
        </w:tc>
        <w:tc>
          <w:tcPr>
            <w:tcW w:w="4590" w:type="dxa"/>
            <w:tcBorders>
              <w:top w:val="single" w:sz="4" w:space="0" w:color="auto"/>
            </w:tcBorders>
          </w:tcPr>
          <w:p w:rsidR="00A92C82" w:rsidRPr="00643E16" w:rsidRDefault="00A92C82" w:rsidP="00A92C82">
            <w:pPr>
              <w:rPr>
                <w:i/>
                <w:sz w:val="18"/>
                <w:szCs w:val="18"/>
              </w:rPr>
            </w:pPr>
            <w:r w:rsidRPr="00643E16">
              <w:rPr>
                <w:i/>
                <w:sz w:val="18"/>
                <w:szCs w:val="18"/>
              </w:rPr>
              <w:t>Office of Academic Affairs Representative, Signature</w:t>
            </w:r>
          </w:p>
        </w:tc>
        <w:tc>
          <w:tcPr>
            <w:tcW w:w="270" w:type="dxa"/>
          </w:tcPr>
          <w:p w:rsidR="00A92C82" w:rsidRPr="00643E16" w:rsidRDefault="00A92C82" w:rsidP="00A92C82">
            <w:pPr>
              <w:rPr>
                <w:sz w:val="18"/>
                <w:szCs w:val="18"/>
              </w:rPr>
            </w:pPr>
          </w:p>
        </w:tc>
        <w:tc>
          <w:tcPr>
            <w:tcW w:w="1260" w:type="dxa"/>
            <w:tcBorders>
              <w:top w:val="single" w:sz="4" w:space="0" w:color="auto"/>
            </w:tcBorders>
          </w:tcPr>
          <w:p w:rsidR="00A92C82" w:rsidRPr="00643E16" w:rsidRDefault="00A92C82" w:rsidP="00A92C82">
            <w:pPr>
              <w:rPr>
                <w:i/>
                <w:sz w:val="18"/>
                <w:szCs w:val="18"/>
              </w:rPr>
            </w:pPr>
            <w:r w:rsidRPr="00643E16">
              <w:rPr>
                <w:i/>
                <w:sz w:val="18"/>
                <w:szCs w:val="18"/>
              </w:rPr>
              <w:t>Date</w:t>
            </w:r>
          </w:p>
        </w:tc>
      </w:tr>
    </w:tbl>
    <w:p w:rsidR="002F122E" w:rsidRPr="00643E16" w:rsidRDefault="002F122E" w:rsidP="00A9700E">
      <w:pPr>
        <w:rPr>
          <w:sz w:val="18"/>
          <w:szCs w:val="18"/>
        </w:rPr>
      </w:pPr>
    </w:p>
    <w:sectPr w:rsidR="002F122E" w:rsidRPr="00643E16"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F53" w:rsidRDefault="00E15F53">
      <w:r>
        <w:separator/>
      </w:r>
    </w:p>
  </w:endnote>
  <w:endnote w:type="continuationSeparator" w:id="0">
    <w:p w:rsidR="00E15F53" w:rsidRDefault="00E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rPr>
        <w:sz w:val="20"/>
        <w:szCs w:val="20"/>
      </w:rPr>
    </w:sdtEndPr>
    <w:sdtContent>
      <w:sdt>
        <w:sdtPr>
          <w:id w:val="-1466736783"/>
          <w:docPartObj>
            <w:docPartGallery w:val="Page Numbers (Top of Page)"/>
            <w:docPartUnique/>
          </w:docPartObj>
        </w:sdtPr>
        <w:sdtEndPr>
          <w:rPr>
            <w:sz w:val="20"/>
            <w:szCs w:val="20"/>
          </w:rPr>
        </w:sdtEndPr>
        <w:sdtContent>
          <w:p w:rsidR="00621EA2" w:rsidRPr="007D22AF" w:rsidRDefault="00621EA2">
            <w:pPr>
              <w:pStyle w:val="Footer"/>
              <w:jc w:val="right"/>
              <w:rPr>
                <w:sz w:val="20"/>
                <w:szCs w:val="20"/>
              </w:rPr>
            </w:pPr>
            <w:r w:rsidRPr="007D22AF">
              <w:rPr>
                <w:sz w:val="20"/>
                <w:szCs w:val="20"/>
              </w:rPr>
              <w:t xml:space="preserve">Page </w:t>
            </w:r>
            <w:r w:rsidRPr="007D22AF">
              <w:rPr>
                <w:b/>
                <w:bCs/>
                <w:sz w:val="20"/>
                <w:szCs w:val="20"/>
              </w:rPr>
              <w:fldChar w:fldCharType="begin"/>
            </w:r>
            <w:r w:rsidRPr="007D22AF">
              <w:rPr>
                <w:b/>
                <w:bCs/>
                <w:sz w:val="20"/>
                <w:szCs w:val="20"/>
              </w:rPr>
              <w:instrText xml:space="preserve"> PAGE </w:instrText>
            </w:r>
            <w:r w:rsidRPr="007D22AF">
              <w:rPr>
                <w:b/>
                <w:bCs/>
                <w:sz w:val="20"/>
                <w:szCs w:val="20"/>
              </w:rPr>
              <w:fldChar w:fldCharType="separate"/>
            </w:r>
            <w:r w:rsidR="00186A46">
              <w:rPr>
                <w:b/>
                <w:bCs/>
                <w:noProof/>
                <w:sz w:val="20"/>
                <w:szCs w:val="20"/>
              </w:rPr>
              <w:t>2</w:t>
            </w:r>
            <w:r w:rsidRPr="007D22AF">
              <w:rPr>
                <w:b/>
                <w:bCs/>
                <w:sz w:val="20"/>
                <w:szCs w:val="20"/>
              </w:rPr>
              <w:fldChar w:fldCharType="end"/>
            </w:r>
            <w:r w:rsidRPr="007D22AF">
              <w:rPr>
                <w:sz w:val="20"/>
                <w:szCs w:val="20"/>
              </w:rPr>
              <w:t xml:space="preserve"> of </w:t>
            </w:r>
            <w:r w:rsidRPr="007D22AF">
              <w:rPr>
                <w:b/>
                <w:bCs/>
                <w:sz w:val="20"/>
                <w:szCs w:val="20"/>
              </w:rPr>
              <w:fldChar w:fldCharType="begin"/>
            </w:r>
            <w:r w:rsidRPr="007D22AF">
              <w:rPr>
                <w:b/>
                <w:bCs/>
                <w:sz w:val="20"/>
                <w:szCs w:val="20"/>
              </w:rPr>
              <w:instrText xml:space="preserve"> NUMPAGES  </w:instrText>
            </w:r>
            <w:r w:rsidRPr="007D22AF">
              <w:rPr>
                <w:b/>
                <w:bCs/>
                <w:sz w:val="20"/>
                <w:szCs w:val="20"/>
              </w:rPr>
              <w:fldChar w:fldCharType="separate"/>
            </w:r>
            <w:r w:rsidR="00186A46">
              <w:rPr>
                <w:b/>
                <w:bCs/>
                <w:noProof/>
                <w:sz w:val="20"/>
                <w:szCs w:val="20"/>
              </w:rPr>
              <w:t>2</w:t>
            </w:r>
            <w:r w:rsidRPr="007D22AF">
              <w:rPr>
                <w:b/>
                <w:bCs/>
                <w:sz w:val="20"/>
                <w:szCs w:val="20"/>
              </w:rPr>
              <w:fldChar w:fldCharType="end"/>
            </w:r>
          </w:p>
        </w:sdtContent>
      </w:sdt>
    </w:sdtContent>
  </w:sdt>
  <w:p w:rsidR="002D5B69" w:rsidRPr="002C1DBE" w:rsidRDefault="00186A46"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F53" w:rsidRDefault="00E15F53">
      <w:r>
        <w:separator/>
      </w:r>
    </w:p>
  </w:footnote>
  <w:footnote w:type="continuationSeparator" w:id="0">
    <w:p w:rsidR="00E15F53" w:rsidRDefault="00E1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8" w:rsidRDefault="00C54FF9">
    <w:pPr>
      <w:pStyle w:val="Header"/>
    </w:pPr>
    <w:r>
      <w:rPr>
        <w:noProof/>
      </w:rPr>
      <mc:AlternateContent>
        <mc:Choice Requires="wps">
          <w:drawing>
            <wp:anchor distT="0" distB="0" distL="114300" distR="114300" simplePos="0" relativeHeight="251656704" behindDoc="0" locked="0" layoutInCell="1" allowOverlap="1" wp14:anchorId="55A436A8" wp14:editId="17D1B79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 xml:space="preserve">Fall </w:t>
                          </w:r>
                          <w:r w:rsidR="007D22AF">
                            <w:rPr>
                              <w:b/>
                              <w:sz w:val="24"/>
                              <w:szCs w:val="24"/>
                            </w:rPr>
                            <w:t>202</w:t>
                          </w:r>
                          <w:r w:rsidR="002F56D6">
                            <w:rPr>
                              <w:b/>
                              <w:sz w:val="24"/>
                              <w:szCs w:val="24"/>
                            </w:rPr>
                            <w:t>3</w:t>
                          </w:r>
                          <w:r w:rsidR="007D22AF" w:rsidRPr="00BD15EB">
                            <w:rPr>
                              <w:b/>
                              <w:sz w:val="24"/>
                              <w:szCs w:val="24"/>
                            </w:rPr>
                            <w:t xml:space="preserve"> </w:t>
                          </w:r>
                          <w:r w:rsidRPr="00BD15EB">
                            <w:rPr>
                              <w:b/>
                              <w:sz w:val="24"/>
                              <w:szCs w:val="24"/>
                            </w:rPr>
                            <w:t xml:space="preserve">– Summer </w:t>
                          </w:r>
                          <w:r w:rsidR="007D22AF">
                            <w:rPr>
                              <w:b/>
                              <w:sz w:val="24"/>
                              <w:szCs w:val="24"/>
                            </w:rPr>
                            <w:t>202</w:t>
                          </w:r>
                          <w:r w:rsidR="002F56D6">
                            <w:rPr>
                              <w:b/>
                              <w:sz w:val="24"/>
                              <w:szCs w:val="24"/>
                            </w:rPr>
                            <w:t>4</w:t>
                          </w:r>
                          <w:r w:rsidR="007D22AF"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436A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 xml:space="preserve">Fall </w:t>
                    </w:r>
                    <w:r w:rsidR="007D22AF">
                      <w:rPr>
                        <w:b/>
                        <w:sz w:val="24"/>
                        <w:szCs w:val="24"/>
                      </w:rPr>
                      <w:t>202</w:t>
                    </w:r>
                    <w:r w:rsidR="002F56D6">
                      <w:rPr>
                        <w:b/>
                        <w:sz w:val="24"/>
                        <w:szCs w:val="24"/>
                      </w:rPr>
                      <w:t>3</w:t>
                    </w:r>
                    <w:r w:rsidR="007D22AF" w:rsidRPr="00BD15EB">
                      <w:rPr>
                        <w:b/>
                        <w:sz w:val="24"/>
                        <w:szCs w:val="24"/>
                      </w:rPr>
                      <w:t xml:space="preserve"> </w:t>
                    </w:r>
                    <w:r w:rsidRPr="00BD15EB">
                      <w:rPr>
                        <w:b/>
                        <w:sz w:val="24"/>
                        <w:szCs w:val="24"/>
                      </w:rPr>
                      <w:t xml:space="preserve">– </w:t>
                    </w:r>
                    <w:proofErr w:type="gramStart"/>
                    <w:r w:rsidRPr="00BD15EB">
                      <w:rPr>
                        <w:b/>
                        <w:sz w:val="24"/>
                        <w:szCs w:val="24"/>
                      </w:rPr>
                      <w:t>Summer</w:t>
                    </w:r>
                    <w:proofErr w:type="gramEnd"/>
                    <w:r w:rsidRPr="00BD15EB">
                      <w:rPr>
                        <w:b/>
                        <w:sz w:val="24"/>
                        <w:szCs w:val="24"/>
                      </w:rPr>
                      <w:t xml:space="preserve"> </w:t>
                    </w:r>
                    <w:r w:rsidR="007D22AF">
                      <w:rPr>
                        <w:b/>
                        <w:sz w:val="24"/>
                        <w:szCs w:val="24"/>
                      </w:rPr>
                      <w:t>202</w:t>
                    </w:r>
                    <w:r w:rsidR="002F56D6">
                      <w:rPr>
                        <w:b/>
                        <w:sz w:val="24"/>
                        <w:szCs w:val="24"/>
                      </w:rPr>
                      <w:t>4</w:t>
                    </w:r>
                    <w:r w:rsidR="007D22AF" w:rsidRPr="00BD15EB">
                      <w:rPr>
                        <w:b/>
                        <w:sz w:val="24"/>
                        <w:szCs w:val="24"/>
                      </w:rPr>
                      <w:t xml:space="preserve"> </w:t>
                    </w:r>
                    <w:r w:rsidRPr="00BD15EB">
                      <w:rPr>
                        <w:b/>
                        <w:sz w:val="24"/>
                        <w:szCs w:val="24"/>
                      </w:rPr>
                      <w:t>Entering Students</w:t>
                    </w:r>
                  </w:p>
                </w:txbxContent>
              </v:textbox>
            </v:shape>
          </w:pict>
        </mc:Fallback>
      </mc:AlternateContent>
    </w:r>
    <w:r w:rsidR="00186A46">
      <w:rPr>
        <w:noProof/>
      </w:rPr>
      <w:drawing>
        <wp:inline distT="0" distB="0" distL="0" distR="0">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2CF5"/>
    <w:rsid w:val="00015081"/>
    <w:rsid w:val="0001636F"/>
    <w:rsid w:val="00016E3F"/>
    <w:rsid w:val="00025668"/>
    <w:rsid w:val="000317F9"/>
    <w:rsid w:val="000428E2"/>
    <w:rsid w:val="00042E29"/>
    <w:rsid w:val="00063F94"/>
    <w:rsid w:val="000712A7"/>
    <w:rsid w:val="000752F4"/>
    <w:rsid w:val="0007783E"/>
    <w:rsid w:val="0009072A"/>
    <w:rsid w:val="000A1228"/>
    <w:rsid w:val="000A2198"/>
    <w:rsid w:val="000A35CA"/>
    <w:rsid w:val="000C6235"/>
    <w:rsid w:val="000D246A"/>
    <w:rsid w:val="000D542F"/>
    <w:rsid w:val="000D558C"/>
    <w:rsid w:val="000F0743"/>
    <w:rsid w:val="000F1061"/>
    <w:rsid w:val="000F3D7A"/>
    <w:rsid w:val="000F4EC8"/>
    <w:rsid w:val="000F635B"/>
    <w:rsid w:val="000F6871"/>
    <w:rsid w:val="00120AC7"/>
    <w:rsid w:val="00122E26"/>
    <w:rsid w:val="001253F3"/>
    <w:rsid w:val="001263A9"/>
    <w:rsid w:val="0013033A"/>
    <w:rsid w:val="00147D11"/>
    <w:rsid w:val="00151FA5"/>
    <w:rsid w:val="00156B09"/>
    <w:rsid w:val="00171329"/>
    <w:rsid w:val="001719D4"/>
    <w:rsid w:val="001734B9"/>
    <w:rsid w:val="00186A46"/>
    <w:rsid w:val="0019289E"/>
    <w:rsid w:val="00195A43"/>
    <w:rsid w:val="00196182"/>
    <w:rsid w:val="001966B3"/>
    <w:rsid w:val="001A0CF1"/>
    <w:rsid w:val="001C5225"/>
    <w:rsid w:val="001D05AE"/>
    <w:rsid w:val="001D54DF"/>
    <w:rsid w:val="001F4804"/>
    <w:rsid w:val="00211136"/>
    <w:rsid w:val="00216565"/>
    <w:rsid w:val="0023074A"/>
    <w:rsid w:val="00236CCB"/>
    <w:rsid w:val="00240F34"/>
    <w:rsid w:val="0024412C"/>
    <w:rsid w:val="00251C9A"/>
    <w:rsid w:val="0025490C"/>
    <w:rsid w:val="00254BA8"/>
    <w:rsid w:val="00270490"/>
    <w:rsid w:val="0027338E"/>
    <w:rsid w:val="00273876"/>
    <w:rsid w:val="00280D6E"/>
    <w:rsid w:val="002901C0"/>
    <w:rsid w:val="00296060"/>
    <w:rsid w:val="002A3028"/>
    <w:rsid w:val="002B2EFD"/>
    <w:rsid w:val="002B49A1"/>
    <w:rsid w:val="002B6D75"/>
    <w:rsid w:val="002D501A"/>
    <w:rsid w:val="002D63D3"/>
    <w:rsid w:val="002E5F90"/>
    <w:rsid w:val="002F122E"/>
    <w:rsid w:val="002F56D6"/>
    <w:rsid w:val="002F600B"/>
    <w:rsid w:val="002F6221"/>
    <w:rsid w:val="00313016"/>
    <w:rsid w:val="003156A5"/>
    <w:rsid w:val="00322FAB"/>
    <w:rsid w:val="00325B8D"/>
    <w:rsid w:val="00330102"/>
    <w:rsid w:val="00330ACA"/>
    <w:rsid w:val="00331ED1"/>
    <w:rsid w:val="00335F07"/>
    <w:rsid w:val="00361C0A"/>
    <w:rsid w:val="003656A1"/>
    <w:rsid w:val="00384605"/>
    <w:rsid w:val="0039532B"/>
    <w:rsid w:val="003A1C59"/>
    <w:rsid w:val="003A573D"/>
    <w:rsid w:val="003A68B9"/>
    <w:rsid w:val="003A7384"/>
    <w:rsid w:val="003C2749"/>
    <w:rsid w:val="003C3903"/>
    <w:rsid w:val="003D2D5A"/>
    <w:rsid w:val="003D303F"/>
    <w:rsid w:val="003D4A24"/>
    <w:rsid w:val="003D60F5"/>
    <w:rsid w:val="00400C3C"/>
    <w:rsid w:val="0041042B"/>
    <w:rsid w:val="00411FCB"/>
    <w:rsid w:val="00414614"/>
    <w:rsid w:val="004164E9"/>
    <w:rsid w:val="004205A2"/>
    <w:rsid w:val="00430165"/>
    <w:rsid w:val="00435203"/>
    <w:rsid w:val="00451929"/>
    <w:rsid w:val="00462F88"/>
    <w:rsid w:val="00474799"/>
    <w:rsid w:val="004B6F58"/>
    <w:rsid w:val="004D5D5E"/>
    <w:rsid w:val="004D6711"/>
    <w:rsid w:val="004E263C"/>
    <w:rsid w:val="004F2984"/>
    <w:rsid w:val="0050379F"/>
    <w:rsid w:val="005059D1"/>
    <w:rsid w:val="00510E3F"/>
    <w:rsid w:val="00517252"/>
    <w:rsid w:val="00563BEE"/>
    <w:rsid w:val="0057241A"/>
    <w:rsid w:val="0059458E"/>
    <w:rsid w:val="00595810"/>
    <w:rsid w:val="0059620B"/>
    <w:rsid w:val="00597DAD"/>
    <w:rsid w:val="005A4657"/>
    <w:rsid w:val="005A4E94"/>
    <w:rsid w:val="005A5809"/>
    <w:rsid w:val="005B4E2A"/>
    <w:rsid w:val="005E7721"/>
    <w:rsid w:val="005F4C05"/>
    <w:rsid w:val="00613E6B"/>
    <w:rsid w:val="00621EA2"/>
    <w:rsid w:val="00624895"/>
    <w:rsid w:val="00637C23"/>
    <w:rsid w:val="00637D1B"/>
    <w:rsid w:val="00643E16"/>
    <w:rsid w:val="00671453"/>
    <w:rsid w:val="0067587F"/>
    <w:rsid w:val="006903C7"/>
    <w:rsid w:val="0069527B"/>
    <w:rsid w:val="00695465"/>
    <w:rsid w:val="006E198F"/>
    <w:rsid w:val="006E274D"/>
    <w:rsid w:val="006F4C4F"/>
    <w:rsid w:val="00704048"/>
    <w:rsid w:val="00713B8A"/>
    <w:rsid w:val="00713F70"/>
    <w:rsid w:val="00716909"/>
    <w:rsid w:val="00731AF9"/>
    <w:rsid w:val="00734A6B"/>
    <w:rsid w:val="00736E31"/>
    <w:rsid w:val="00744957"/>
    <w:rsid w:val="00746E6E"/>
    <w:rsid w:val="0076071E"/>
    <w:rsid w:val="007607D7"/>
    <w:rsid w:val="00774554"/>
    <w:rsid w:val="007748D1"/>
    <w:rsid w:val="00781770"/>
    <w:rsid w:val="0079218D"/>
    <w:rsid w:val="00793A0F"/>
    <w:rsid w:val="00793B80"/>
    <w:rsid w:val="007A388F"/>
    <w:rsid w:val="007A4AE0"/>
    <w:rsid w:val="007A73F7"/>
    <w:rsid w:val="007C18AD"/>
    <w:rsid w:val="007D22AF"/>
    <w:rsid w:val="007E5F81"/>
    <w:rsid w:val="007E7CF0"/>
    <w:rsid w:val="007F21DE"/>
    <w:rsid w:val="007F5624"/>
    <w:rsid w:val="00801099"/>
    <w:rsid w:val="008018FE"/>
    <w:rsid w:val="0081371C"/>
    <w:rsid w:val="00813CB6"/>
    <w:rsid w:val="0083047A"/>
    <w:rsid w:val="00857C0D"/>
    <w:rsid w:val="00880A6C"/>
    <w:rsid w:val="0088522E"/>
    <w:rsid w:val="00893971"/>
    <w:rsid w:val="008A1F57"/>
    <w:rsid w:val="008B238C"/>
    <w:rsid w:val="008B259D"/>
    <w:rsid w:val="008C1FA0"/>
    <w:rsid w:val="008C5E3D"/>
    <w:rsid w:val="008D1E25"/>
    <w:rsid w:val="008D4CED"/>
    <w:rsid w:val="008E03EE"/>
    <w:rsid w:val="008E2B6B"/>
    <w:rsid w:val="008E3B38"/>
    <w:rsid w:val="008E718C"/>
    <w:rsid w:val="008F1A72"/>
    <w:rsid w:val="008F3577"/>
    <w:rsid w:val="008F3A17"/>
    <w:rsid w:val="00900797"/>
    <w:rsid w:val="00906715"/>
    <w:rsid w:val="00915574"/>
    <w:rsid w:val="00921257"/>
    <w:rsid w:val="009257DD"/>
    <w:rsid w:val="00930B0D"/>
    <w:rsid w:val="00933D19"/>
    <w:rsid w:val="0094129C"/>
    <w:rsid w:val="00944DDF"/>
    <w:rsid w:val="00945659"/>
    <w:rsid w:val="0095072C"/>
    <w:rsid w:val="009574AE"/>
    <w:rsid w:val="00972024"/>
    <w:rsid w:val="00975B3B"/>
    <w:rsid w:val="009812E4"/>
    <w:rsid w:val="009A02C7"/>
    <w:rsid w:val="009A521F"/>
    <w:rsid w:val="009B0921"/>
    <w:rsid w:val="009C05BC"/>
    <w:rsid w:val="009C0830"/>
    <w:rsid w:val="009D6EE0"/>
    <w:rsid w:val="009E6BE0"/>
    <w:rsid w:val="009E6ED7"/>
    <w:rsid w:val="009F05BE"/>
    <w:rsid w:val="00A11180"/>
    <w:rsid w:val="00A3151A"/>
    <w:rsid w:val="00A35B94"/>
    <w:rsid w:val="00A43A5E"/>
    <w:rsid w:val="00A448EF"/>
    <w:rsid w:val="00A451DA"/>
    <w:rsid w:val="00A46042"/>
    <w:rsid w:val="00A51E86"/>
    <w:rsid w:val="00A64232"/>
    <w:rsid w:val="00A70868"/>
    <w:rsid w:val="00A76F40"/>
    <w:rsid w:val="00A77FC2"/>
    <w:rsid w:val="00A92C82"/>
    <w:rsid w:val="00A9700E"/>
    <w:rsid w:val="00AB125E"/>
    <w:rsid w:val="00AB35B7"/>
    <w:rsid w:val="00AB47E9"/>
    <w:rsid w:val="00AB7469"/>
    <w:rsid w:val="00AC039C"/>
    <w:rsid w:val="00AD6DE0"/>
    <w:rsid w:val="00AE6B61"/>
    <w:rsid w:val="00AF433A"/>
    <w:rsid w:val="00B1706E"/>
    <w:rsid w:val="00B224DF"/>
    <w:rsid w:val="00B3439B"/>
    <w:rsid w:val="00B4052A"/>
    <w:rsid w:val="00B537E2"/>
    <w:rsid w:val="00B61E13"/>
    <w:rsid w:val="00B70199"/>
    <w:rsid w:val="00B76A7E"/>
    <w:rsid w:val="00B86648"/>
    <w:rsid w:val="00BA1DA9"/>
    <w:rsid w:val="00BA20DD"/>
    <w:rsid w:val="00BB1F79"/>
    <w:rsid w:val="00BB26CC"/>
    <w:rsid w:val="00BB59A8"/>
    <w:rsid w:val="00BD076D"/>
    <w:rsid w:val="00BD15EB"/>
    <w:rsid w:val="00BF42D2"/>
    <w:rsid w:val="00BF4E45"/>
    <w:rsid w:val="00C001FF"/>
    <w:rsid w:val="00C1259A"/>
    <w:rsid w:val="00C2604F"/>
    <w:rsid w:val="00C27679"/>
    <w:rsid w:val="00C37163"/>
    <w:rsid w:val="00C429F7"/>
    <w:rsid w:val="00C43EF0"/>
    <w:rsid w:val="00C54FF9"/>
    <w:rsid w:val="00C62829"/>
    <w:rsid w:val="00C6586B"/>
    <w:rsid w:val="00C81F3C"/>
    <w:rsid w:val="00C82103"/>
    <w:rsid w:val="00C822EE"/>
    <w:rsid w:val="00C92FC4"/>
    <w:rsid w:val="00C96F92"/>
    <w:rsid w:val="00CD131C"/>
    <w:rsid w:val="00CD326F"/>
    <w:rsid w:val="00CD4B9C"/>
    <w:rsid w:val="00CE2BE5"/>
    <w:rsid w:val="00CE424A"/>
    <w:rsid w:val="00CE57A7"/>
    <w:rsid w:val="00D01589"/>
    <w:rsid w:val="00D04E6D"/>
    <w:rsid w:val="00D05040"/>
    <w:rsid w:val="00D15305"/>
    <w:rsid w:val="00D16D9F"/>
    <w:rsid w:val="00D31895"/>
    <w:rsid w:val="00D336C9"/>
    <w:rsid w:val="00D40565"/>
    <w:rsid w:val="00D41B86"/>
    <w:rsid w:val="00D46B69"/>
    <w:rsid w:val="00D64D5B"/>
    <w:rsid w:val="00D82621"/>
    <w:rsid w:val="00DA70D8"/>
    <w:rsid w:val="00DB3D70"/>
    <w:rsid w:val="00DC2553"/>
    <w:rsid w:val="00DC7776"/>
    <w:rsid w:val="00DD3A1E"/>
    <w:rsid w:val="00DE514F"/>
    <w:rsid w:val="00DE6F99"/>
    <w:rsid w:val="00DF3418"/>
    <w:rsid w:val="00DF4FEB"/>
    <w:rsid w:val="00E07327"/>
    <w:rsid w:val="00E07C41"/>
    <w:rsid w:val="00E12A66"/>
    <w:rsid w:val="00E15F53"/>
    <w:rsid w:val="00E24525"/>
    <w:rsid w:val="00E26A73"/>
    <w:rsid w:val="00E3510C"/>
    <w:rsid w:val="00E4497A"/>
    <w:rsid w:val="00E51EAB"/>
    <w:rsid w:val="00E715C6"/>
    <w:rsid w:val="00E749A2"/>
    <w:rsid w:val="00E77667"/>
    <w:rsid w:val="00E843AF"/>
    <w:rsid w:val="00EB6B14"/>
    <w:rsid w:val="00EC4315"/>
    <w:rsid w:val="00EC60B2"/>
    <w:rsid w:val="00EF0EDA"/>
    <w:rsid w:val="00EF5B43"/>
    <w:rsid w:val="00EF6DF6"/>
    <w:rsid w:val="00F03D20"/>
    <w:rsid w:val="00F25B65"/>
    <w:rsid w:val="00F302A0"/>
    <w:rsid w:val="00F31C2A"/>
    <w:rsid w:val="00F40308"/>
    <w:rsid w:val="00F42CB2"/>
    <w:rsid w:val="00F46624"/>
    <w:rsid w:val="00F50416"/>
    <w:rsid w:val="00F639DA"/>
    <w:rsid w:val="00F76354"/>
    <w:rsid w:val="00F77F83"/>
    <w:rsid w:val="00F84CCD"/>
    <w:rsid w:val="00F866D6"/>
    <w:rsid w:val="00F9135C"/>
    <w:rsid w:val="00FB1C54"/>
    <w:rsid w:val="00FB7472"/>
    <w:rsid w:val="00FC0EF0"/>
    <w:rsid w:val="00FC29DE"/>
    <w:rsid w:val="00FD5734"/>
    <w:rsid w:val="00FE0075"/>
    <w:rsid w:val="00FE0936"/>
    <w:rsid w:val="00FE4303"/>
    <w:rsid w:val="00FE5507"/>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5574"/>
    <w:rPr>
      <w:sz w:val="16"/>
      <w:szCs w:val="16"/>
    </w:rPr>
  </w:style>
  <w:style w:type="paragraph" w:styleId="CommentText">
    <w:name w:val="annotation text"/>
    <w:basedOn w:val="Normal"/>
    <w:link w:val="CommentTextChar"/>
    <w:uiPriority w:val="99"/>
    <w:semiHidden/>
    <w:unhideWhenUsed/>
    <w:rsid w:val="00915574"/>
    <w:rPr>
      <w:sz w:val="20"/>
      <w:szCs w:val="20"/>
    </w:rPr>
  </w:style>
  <w:style w:type="character" w:customStyle="1" w:styleId="CommentTextChar">
    <w:name w:val="Comment Text Char"/>
    <w:basedOn w:val="DefaultParagraphFont"/>
    <w:link w:val="CommentText"/>
    <w:uiPriority w:val="99"/>
    <w:semiHidden/>
    <w:rsid w:val="009155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5574"/>
    <w:rPr>
      <w:b/>
      <w:bCs/>
    </w:rPr>
  </w:style>
  <w:style w:type="character" w:customStyle="1" w:styleId="CommentSubjectChar">
    <w:name w:val="Comment Subject Char"/>
    <w:basedOn w:val="CommentTextChar"/>
    <w:link w:val="CommentSubject"/>
    <w:uiPriority w:val="99"/>
    <w:semiHidden/>
    <w:rsid w:val="00915574"/>
    <w:rPr>
      <w:rFonts w:ascii="Calibri" w:eastAsia="Calibri" w:hAnsi="Calibri" w:cs="Times New Roman"/>
      <w:b/>
      <w:bCs/>
      <w:sz w:val="20"/>
      <w:szCs w:val="20"/>
    </w:rPr>
  </w:style>
  <w:style w:type="character" w:styleId="Hyperlink">
    <w:name w:val="Hyperlink"/>
    <w:basedOn w:val="DefaultParagraphFont"/>
    <w:uiPriority w:val="99"/>
    <w:unhideWhenUsed/>
    <w:rsid w:val="00C37163"/>
    <w:rPr>
      <w:color w:val="0000FF"/>
      <w:u w:val="single"/>
    </w:rPr>
  </w:style>
  <w:style w:type="paragraph" w:styleId="Revision">
    <w:name w:val="Revision"/>
    <w:hidden/>
    <w:uiPriority w:val="99"/>
    <w:semiHidden/>
    <w:rsid w:val="002B2E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7C31-B2E5-4CF2-835F-FE81DF1C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2019-02-07T14:59:00Z</cp:lastPrinted>
  <dcterms:created xsi:type="dcterms:W3CDTF">2023-03-28T16:55:00Z</dcterms:created>
  <dcterms:modified xsi:type="dcterms:W3CDTF">2023-04-04T20:10:00Z</dcterms:modified>
</cp:coreProperties>
</file>